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FB50" w14:textId="254D6599" w:rsidR="008E77B8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Atlases kritēriji </w:t>
      </w:r>
      <w:r w:rsidRPr="00F632D5">
        <w:rPr>
          <w:rFonts w:ascii="Times New Roman" w:eastAsia="Times New Roman" w:hAnsi="Times New Roman" w:cs="Times New Roman"/>
          <w:b/>
          <w:sz w:val="28"/>
          <w:szCs w:val="28"/>
        </w:rPr>
        <w:t>dalībai Latvijas uzņēmumu nacionālajā stendā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izstādē “</w:t>
      </w:r>
      <w:proofErr w:type="spellStart"/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Wind</w:t>
      </w:r>
      <w:proofErr w:type="spellEnd"/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Europe</w:t>
      </w:r>
      <w:proofErr w:type="spellEnd"/>
      <w:r w:rsidR="00BF719F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”, </w:t>
      </w:r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Madridē</w:t>
      </w:r>
      <w:r w:rsidR="00BF719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Spānijā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14:paraId="348AE8AD" w14:textId="7EB98FE2" w:rsidR="008E77B8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BF719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EC3BF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350FF">
        <w:rPr>
          <w:rFonts w:ascii="Times New Roman" w:eastAsia="Times New Roman" w:hAnsi="Times New Roman" w:cs="Times New Roman"/>
          <w:b/>
          <w:sz w:val="28"/>
          <w:szCs w:val="28"/>
        </w:rPr>
        <w:t>aprīlī</w:t>
      </w:r>
    </w:p>
    <w:p w14:paraId="500CF237" w14:textId="77777777" w:rsidR="008E77B8" w:rsidRPr="00792CFF" w:rsidRDefault="008E77B8" w:rsidP="008E77B8">
      <w:pPr>
        <w:pStyle w:val="NoSpacing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1BB4F8C1" w14:textId="77777777" w:rsidR="008E77B8" w:rsidRPr="000252A5" w:rsidRDefault="008E77B8" w:rsidP="008E77B8">
      <w:pPr>
        <w:pStyle w:val="NoSpacing"/>
        <w:jc w:val="both"/>
        <w:rPr>
          <w:rFonts w:ascii="Times New Roman" w:eastAsia="Times New Roman" w:hAnsi="Times New Roman" w:cs="Times New Roman"/>
          <w:color w:val="34302B"/>
          <w:sz w:val="20"/>
          <w:szCs w:val="20"/>
          <w:lang w:eastAsia="lv-LV"/>
        </w:rPr>
      </w:pP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500"/>
        <w:gridCol w:w="4556"/>
      </w:tblGrid>
      <w:tr w:rsidR="008E77B8" w14:paraId="44107D7F" w14:textId="77777777" w:rsidTr="00D24C7C">
        <w:trPr>
          <w:trHeight w:val="315"/>
          <w:jc w:val="center"/>
        </w:trPr>
        <w:tc>
          <w:tcPr>
            <w:tcW w:w="529" w:type="pct"/>
          </w:tcPr>
          <w:p w14:paraId="08B7D69D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FB0F7F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3266C2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Punkti</w:t>
            </w:r>
          </w:p>
        </w:tc>
      </w:tr>
      <w:tr w:rsidR="008E77B8" w14:paraId="20837BF6" w14:textId="77777777" w:rsidTr="00D24C7C">
        <w:trPr>
          <w:jc w:val="center"/>
        </w:trPr>
        <w:tc>
          <w:tcPr>
            <w:tcW w:w="529" w:type="pct"/>
            <w:vMerge w:val="restart"/>
          </w:tcPr>
          <w:p w14:paraId="47AB3CB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F46031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Produkta/ pakalpojuma atbilstība izstādes specifikai un nacionālā stenda koncepcijai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F065F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produkts/pakalpojums atbilst izstādes specifikai un stenda koncepcijai</w:t>
            </w:r>
          </w:p>
        </w:tc>
      </w:tr>
      <w:tr w:rsidR="008E77B8" w14:paraId="687E2286" w14:textId="77777777" w:rsidTr="00D24C7C">
        <w:trPr>
          <w:jc w:val="center"/>
        </w:trPr>
        <w:tc>
          <w:tcPr>
            <w:tcW w:w="529" w:type="pct"/>
            <w:vMerge/>
          </w:tcPr>
          <w:p w14:paraId="6F3742B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6064E3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AF3DD5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produkts/ pakalpojums neatbilst izstādes specifikai un stenda koncepcijai</w:t>
            </w:r>
          </w:p>
        </w:tc>
      </w:tr>
      <w:tr w:rsidR="008E77B8" w14:paraId="2E7FBD34" w14:textId="77777777" w:rsidTr="00D24C7C">
        <w:trPr>
          <w:jc w:val="center"/>
        </w:trPr>
        <w:tc>
          <w:tcPr>
            <w:tcW w:w="529" w:type="pct"/>
            <w:vMerge/>
          </w:tcPr>
          <w:p w14:paraId="49FF4E1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2629E6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644A3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* Ja vērtējums ir </w:t>
            </w:r>
            <w:r w:rsidRPr="00CB048A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0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punkti, pieteikums netiek tālāk izskatīts</w:t>
            </w:r>
          </w:p>
        </w:tc>
      </w:tr>
      <w:tr w:rsidR="008E77B8" w14:paraId="7BE887C5" w14:textId="77777777" w:rsidTr="00D24C7C">
        <w:trPr>
          <w:jc w:val="center"/>
        </w:trPr>
        <w:tc>
          <w:tcPr>
            <w:tcW w:w="529" w:type="pct"/>
            <w:vMerge w:val="restart"/>
          </w:tcPr>
          <w:p w14:paraId="758A47B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4EEDAF3" w14:textId="78846ED2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Apgrozījums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1143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528C98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 punkti – atbalsta saņēmēja apgrozījums lielāks par 1 000 000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06F2289B" w14:textId="77777777" w:rsidTr="00D24C7C">
        <w:trPr>
          <w:jc w:val="center"/>
        </w:trPr>
        <w:tc>
          <w:tcPr>
            <w:tcW w:w="529" w:type="pct"/>
            <w:vMerge/>
          </w:tcPr>
          <w:p w14:paraId="22AD87A1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638F71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26C11C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 punkti – atbalsta saņēmēja apgrozījums 250 001–1 000 000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179EBB40" w14:textId="77777777" w:rsidTr="00D24C7C">
        <w:trPr>
          <w:jc w:val="center"/>
        </w:trPr>
        <w:tc>
          <w:tcPr>
            <w:tcW w:w="529" w:type="pct"/>
            <w:vMerge/>
          </w:tcPr>
          <w:p w14:paraId="130C6FB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F26B32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B407D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 – atbalsta saņēmēja apgrozījums 50 001–250 000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08155B35" w14:textId="77777777" w:rsidTr="00D24C7C">
        <w:trPr>
          <w:jc w:val="center"/>
        </w:trPr>
        <w:tc>
          <w:tcPr>
            <w:tcW w:w="529" w:type="pct"/>
            <w:vMerge/>
          </w:tcPr>
          <w:p w14:paraId="3F82336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0FBF11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C5D731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atbalsta saņēmēja  apgrozījums 0–50 000 </w:t>
            </w:r>
            <w:proofErr w:type="spellStart"/>
            <w:r w:rsidRPr="00727A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</w:p>
        </w:tc>
      </w:tr>
      <w:tr w:rsidR="008E77B8" w14:paraId="3DE68126" w14:textId="77777777" w:rsidTr="00D24C7C">
        <w:trPr>
          <w:jc w:val="center"/>
        </w:trPr>
        <w:tc>
          <w:tcPr>
            <w:tcW w:w="529" w:type="pct"/>
            <w:vMerge/>
          </w:tcPr>
          <w:p w14:paraId="3658A60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1E5D6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95A07B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 punkti – nav datu par apgrozījumu</w:t>
            </w:r>
          </w:p>
        </w:tc>
      </w:tr>
      <w:tr w:rsidR="008E77B8" w14:paraId="4B7D3211" w14:textId="77777777" w:rsidTr="00D24C7C">
        <w:trPr>
          <w:jc w:val="center"/>
        </w:trPr>
        <w:tc>
          <w:tcPr>
            <w:tcW w:w="529" w:type="pct"/>
            <w:vMerge w:val="restart"/>
          </w:tcPr>
          <w:p w14:paraId="4EF569D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7EA518B" w14:textId="0A87121D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Eksporta apjoms % 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1143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gada apgrozījuma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34725A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punkti – eksporta apjoms ir 51–100 % no apgrozījuma</w:t>
            </w:r>
          </w:p>
        </w:tc>
      </w:tr>
      <w:tr w:rsidR="008E77B8" w14:paraId="7FD77CB5" w14:textId="77777777" w:rsidTr="00D24C7C">
        <w:trPr>
          <w:jc w:val="center"/>
        </w:trPr>
        <w:tc>
          <w:tcPr>
            <w:tcW w:w="529" w:type="pct"/>
            <w:vMerge/>
          </w:tcPr>
          <w:p w14:paraId="1CF69650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AF1304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D552D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eksporta apjoms ir 31–50% no apgrozījuma</w:t>
            </w:r>
          </w:p>
        </w:tc>
      </w:tr>
      <w:tr w:rsidR="008E77B8" w14:paraId="0606612B" w14:textId="77777777" w:rsidTr="00D24C7C">
        <w:trPr>
          <w:jc w:val="center"/>
        </w:trPr>
        <w:tc>
          <w:tcPr>
            <w:tcW w:w="529" w:type="pct"/>
            <w:vMerge/>
          </w:tcPr>
          <w:p w14:paraId="08D828F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7A82CE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D0457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eksporta apjoms ir 11–30% no apgrozījuma</w:t>
            </w:r>
          </w:p>
        </w:tc>
      </w:tr>
      <w:tr w:rsidR="008E77B8" w14:paraId="415E1EBC" w14:textId="77777777" w:rsidTr="00D24C7C">
        <w:trPr>
          <w:jc w:val="center"/>
        </w:trPr>
        <w:tc>
          <w:tcPr>
            <w:tcW w:w="529" w:type="pct"/>
            <w:vMerge/>
          </w:tcPr>
          <w:p w14:paraId="3DCA6E29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19F0F5EF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179FE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eksporta apjoms ir 0 –10% no apgrozījuma</w:t>
            </w:r>
          </w:p>
        </w:tc>
      </w:tr>
      <w:tr w:rsidR="008E77B8" w14:paraId="222BB114" w14:textId="77777777" w:rsidTr="00D24C7C">
        <w:trPr>
          <w:jc w:val="center"/>
        </w:trPr>
        <w:tc>
          <w:tcPr>
            <w:tcW w:w="529" w:type="pct"/>
            <w:vMerge/>
          </w:tcPr>
          <w:p w14:paraId="52CDE68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011361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F54C58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norādīts eksporta apjoms</w:t>
            </w:r>
          </w:p>
        </w:tc>
      </w:tr>
      <w:tr w:rsidR="008E77B8" w14:paraId="62E80BDC" w14:textId="77777777" w:rsidTr="00D24C7C">
        <w:trPr>
          <w:jc w:val="center"/>
        </w:trPr>
        <w:tc>
          <w:tcPr>
            <w:tcW w:w="529" w:type="pct"/>
            <w:vMerge w:val="restart"/>
          </w:tcPr>
          <w:p w14:paraId="013513A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584" w:type="pct"/>
            <w:vMerge w:val="restart"/>
          </w:tcPr>
          <w:p w14:paraId="6C408B4B" w14:textId="636ED679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Darbinieku skaits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</w:t>
            </w:r>
            <w:r w:rsidR="0011435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gadā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2CA5F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 punkti – darbinieku skaits ir vairāk kā 100</w:t>
            </w:r>
          </w:p>
        </w:tc>
      </w:tr>
      <w:tr w:rsidR="008E77B8" w14:paraId="5B5799FB" w14:textId="77777777" w:rsidTr="00D24C7C">
        <w:trPr>
          <w:jc w:val="center"/>
        </w:trPr>
        <w:tc>
          <w:tcPr>
            <w:tcW w:w="529" w:type="pct"/>
            <w:vMerge/>
          </w:tcPr>
          <w:p w14:paraId="7B1BDEEC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7743F91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5B712C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darbinieku skaits ir 51–100</w:t>
            </w:r>
          </w:p>
        </w:tc>
      </w:tr>
      <w:tr w:rsidR="008E77B8" w14:paraId="4106F178" w14:textId="77777777" w:rsidTr="00D24C7C">
        <w:trPr>
          <w:jc w:val="center"/>
        </w:trPr>
        <w:tc>
          <w:tcPr>
            <w:tcW w:w="529" w:type="pct"/>
            <w:vMerge/>
          </w:tcPr>
          <w:p w14:paraId="4ABB158A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636236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F9F3B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 punkti – darbinieku skaits ir 11–50</w:t>
            </w:r>
          </w:p>
        </w:tc>
      </w:tr>
      <w:tr w:rsidR="008E77B8" w14:paraId="69C4CD21" w14:textId="77777777" w:rsidTr="00D24C7C">
        <w:trPr>
          <w:jc w:val="center"/>
        </w:trPr>
        <w:tc>
          <w:tcPr>
            <w:tcW w:w="529" w:type="pct"/>
            <w:vMerge/>
          </w:tcPr>
          <w:p w14:paraId="426A6175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0629AFA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45687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darbinieku skaits ir mazāks par 10</w:t>
            </w:r>
          </w:p>
        </w:tc>
      </w:tr>
      <w:tr w:rsidR="008E77B8" w14:paraId="4FBEB983" w14:textId="77777777" w:rsidTr="00D24C7C">
        <w:trPr>
          <w:jc w:val="center"/>
        </w:trPr>
        <w:tc>
          <w:tcPr>
            <w:tcW w:w="529" w:type="pct"/>
            <w:vMerge/>
          </w:tcPr>
          <w:p w14:paraId="3DFE6486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36333F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CE1313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darbinieku skaits netiek uzrādīts</w:t>
            </w:r>
          </w:p>
        </w:tc>
      </w:tr>
      <w:tr w:rsidR="008E77B8" w14:paraId="3CD4F032" w14:textId="77777777" w:rsidTr="00D24C7C">
        <w:trPr>
          <w:jc w:val="center"/>
        </w:trPr>
        <w:tc>
          <w:tcPr>
            <w:tcW w:w="529" w:type="pct"/>
            <w:vMerge w:val="restart"/>
          </w:tcPr>
          <w:p w14:paraId="62DFA8E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960CA9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saņēmējā ir ieviesti tā pamatdarbībai un eksporta mērķu valstīs nepieciešamie</w:t>
            </w:r>
            <w:r w:rsidRPr="00613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ražotnes un produktu atbilstības sertifikāti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47EC2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4F3C497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ir</w:t>
            </w:r>
          </w:p>
          <w:p w14:paraId="56DB799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E77B8" w14:paraId="2976EAD9" w14:textId="77777777" w:rsidTr="00D24C7C">
        <w:trPr>
          <w:jc w:val="center"/>
        </w:trPr>
        <w:tc>
          <w:tcPr>
            <w:tcW w:w="529" w:type="pct"/>
            <w:vMerge/>
          </w:tcPr>
          <w:p w14:paraId="500F938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009C0C2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D89C5D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 – nav</w:t>
            </w:r>
          </w:p>
        </w:tc>
      </w:tr>
      <w:tr w:rsidR="008E77B8" w14:paraId="0304E9E0" w14:textId="77777777" w:rsidTr="00D24C7C">
        <w:trPr>
          <w:jc w:val="center"/>
        </w:trPr>
        <w:tc>
          <w:tcPr>
            <w:tcW w:w="529" w:type="pct"/>
            <w:vMerge w:val="restart"/>
          </w:tcPr>
          <w:p w14:paraId="521C58E1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48A859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Eksporta tirgi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1346B4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4 punkti – eksportē uz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etrām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vairāk valstīm</w:t>
            </w:r>
          </w:p>
        </w:tc>
      </w:tr>
      <w:tr w:rsidR="008E77B8" w14:paraId="3F3047AE" w14:textId="77777777" w:rsidTr="00D24C7C">
        <w:trPr>
          <w:jc w:val="center"/>
        </w:trPr>
        <w:tc>
          <w:tcPr>
            <w:tcW w:w="529" w:type="pct"/>
            <w:vMerge/>
          </w:tcPr>
          <w:p w14:paraId="6E8CF0B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FFC95F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124010" w14:textId="7D72E4A3" w:rsidR="008E77B8" w:rsidRPr="00727A66" w:rsidRDefault="0063091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 punkti – eksportē uz vismaz </w:t>
            </w:r>
            <w:r w:rsidR="008E77B8"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rijām</w:t>
            </w:r>
            <w:r w:rsidR="008E77B8"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valstīm</w:t>
            </w:r>
          </w:p>
        </w:tc>
      </w:tr>
      <w:tr w:rsidR="008E77B8" w14:paraId="53544679" w14:textId="77777777" w:rsidTr="00D24C7C">
        <w:trPr>
          <w:jc w:val="center"/>
        </w:trPr>
        <w:tc>
          <w:tcPr>
            <w:tcW w:w="529" w:type="pct"/>
            <w:vMerge/>
          </w:tcPr>
          <w:p w14:paraId="3A3ABBF2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A4915A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D12A6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 punkti – eksportē uz vismaz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divām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valstīm</w:t>
            </w:r>
          </w:p>
        </w:tc>
      </w:tr>
      <w:tr w:rsidR="008E77B8" w14:paraId="20DD40FF" w14:textId="77777777" w:rsidTr="00D24C7C">
        <w:trPr>
          <w:jc w:val="center"/>
        </w:trPr>
        <w:tc>
          <w:tcPr>
            <w:tcW w:w="529" w:type="pct"/>
            <w:vMerge/>
          </w:tcPr>
          <w:p w14:paraId="63206B5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DC3E61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F5DE9C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eksportē uz vismaz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vienu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valsti</w:t>
            </w:r>
          </w:p>
        </w:tc>
      </w:tr>
      <w:tr w:rsidR="008E77B8" w14:paraId="43C9AD43" w14:textId="77777777" w:rsidTr="00D24C7C">
        <w:trPr>
          <w:jc w:val="center"/>
        </w:trPr>
        <w:tc>
          <w:tcPr>
            <w:tcW w:w="529" w:type="pct"/>
            <w:vMerge/>
          </w:tcPr>
          <w:p w14:paraId="63132CB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1A807A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3B80D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 punkti – eksports nav uzsākts</w:t>
            </w:r>
          </w:p>
        </w:tc>
      </w:tr>
      <w:tr w:rsidR="008E77B8" w14:paraId="5B263918" w14:textId="77777777" w:rsidTr="00D24C7C">
        <w:trPr>
          <w:jc w:val="center"/>
        </w:trPr>
        <w:tc>
          <w:tcPr>
            <w:tcW w:w="529" w:type="pct"/>
            <w:vMerge w:val="restart"/>
          </w:tcPr>
          <w:p w14:paraId="2B08CD4A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B8639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Dalība starptautiskās izstādēs pēdējo divu gadu laikā, saņemot vai nesaņemot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0FA7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 punkti – ja uzņēmums ir piedalījies uzņēmuma pārstāvētās nozares starptautiskās izstādēs, piedaloties ar individuālo stendu, nesaņemot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8E77B8" w14:paraId="13331EA6" w14:textId="77777777" w:rsidTr="00D24C7C">
        <w:trPr>
          <w:jc w:val="center"/>
        </w:trPr>
        <w:tc>
          <w:tcPr>
            <w:tcW w:w="529" w:type="pct"/>
            <w:vMerge/>
          </w:tcPr>
          <w:p w14:paraId="6469239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3087117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8B642F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punkti – ja uzņēmums ir piedalījies uzņēmuma pārstāvētās nozares starptautiskās izstādēs, gan piedaloties ar individuālo stendu un nesaņemot valsts atbalstu, gan citu organizāciju (</w:t>
            </w:r>
            <w:r w:rsidRPr="00727A6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Aģentūras, </w:t>
            </w:r>
            <w:r w:rsidRPr="00E57F9A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>LTRK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nozaru asociācijas, klasteri un tml.) organizētajos nacionālajos stendos vai arī individuāli 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>valsts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atbalstu</w:t>
            </w:r>
          </w:p>
        </w:tc>
      </w:tr>
      <w:tr w:rsidR="008E77B8" w14:paraId="2E06C037" w14:textId="77777777" w:rsidTr="00D24C7C">
        <w:trPr>
          <w:jc w:val="center"/>
        </w:trPr>
        <w:tc>
          <w:tcPr>
            <w:tcW w:w="529" w:type="pct"/>
            <w:vMerge/>
          </w:tcPr>
          <w:p w14:paraId="2B2B8CE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0C8BE5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3B4D0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ja uzņēmums ir piedalījies uzņēmuma pārstāvētās nozares starptautiskās izstādēs citu organizāciju (</w:t>
            </w:r>
            <w:r w:rsidRPr="00727A66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Aģentūras, </w:t>
            </w:r>
            <w:r w:rsidRPr="00A17830">
              <w:rPr>
                <w:rFonts w:ascii="Times New Roman" w:eastAsia="Times New Roman" w:hAnsi="Times New Roman" w:cs="Times New Roman"/>
                <w:color w:val="494949"/>
                <w:sz w:val="20"/>
                <w:szCs w:val="20"/>
                <w:lang w:eastAsia="lv-LV"/>
              </w:rPr>
              <w:t xml:space="preserve">LTRK,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nozaru asociācijas, klasteri un tml.) organizētajos nacionālajos stendos vai arī individuāli saņemot </w:t>
            </w:r>
            <w:r w:rsidRPr="00727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  <w:t xml:space="preserve">valsts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atbalstu</w:t>
            </w:r>
          </w:p>
        </w:tc>
      </w:tr>
      <w:tr w:rsidR="008E77B8" w14:paraId="02FF727C" w14:textId="77777777" w:rsidTr="00D24C7C">
        <w:trPr>
          <w:jc w:val="center"/>
        </w:trPr>
        <w:tc>
          <w:tcPr>
            <w:tcW w:w="529" w:type="pct"/>
            <w:vMerge/>
          </w:tcPr>
          <w:p w14:paraId="5408BA2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DDA182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DE3E0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 – ja uzņēmums nav piedalījies starptautiskās izstādēs</w:t>
            </w:r>
          </w:p>
        </w:tc>
      </w:tr>
      <w:tr w:rsidR="008E77B8" w14:paraId="721781BF" w14:textId="77777777" w:rsidTr="00D24C7C">
        <w:trPr>
          <w:jc w:val="center"/>
        </w:trPr>
        <w:tc>
          <w:tcPr>
            <w:tcW w:w="529" w:type="pct"/>
            <w:vMerge w:val="restart"/>
          </w:tcPr>
          <w:p w14:paraId="1CD7B8E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DCE55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potenciālo sadarbības partneru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757E5C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Atbalsta saņēmējs ir norādījis detalizētu potenciālo sadarbības partneru aprakstu, norādot to nosaukumu, darbības jomas, kā arī pamatojumu to izvēlei</w:t>
            </w:r>
          </w:p>
        </w:tc>
      </w:tr>
      <w:tr w:rsidR="008E77B8" w14:paraId="2DD63D08" w14:textId="77777777" w:rsidTr="00D24C7C">
        <w:trPr>
          <w:jc w:val="center"/>
        </w:trPr>
        <w:tc>
          <w:tcPr>
            <w:tcW w:w="529" w:type="pct"/>
            <w:vMerge/>
          </w:tcPr>
          <w:p w14:paraId="0AD976E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3B3086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6574A9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8E77B8" w14:paraId="082768CB" w14:textId="77777777" w:rsidTr="00D24C7C">
        <w:trPr>
          <w:jc w:val="center"/>
        </w:trPr>
        <w:tc>
          <w:tcPr>
            <w:tcW w:w="529" w:type="pct"/>
            <w:vMerge w:val="restart"/>
          </w:tcPr>
          <w:p w14:paraId="0EF02723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E1A2B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produktu vai pakalpojumu priekšrocību apraksts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FB1A2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 punkts – atbalsta saņēmējas ir sniedzis detalizētu informāciju par atbalsta saņēmēja produktu vai pakalpojumu, norādījis tā izmantošanas mērķi kā arī salīdzinošās priekšrocības salīdzinājumā ar līdzīgiem produktiem vai pakalpojumiem tirgū</w:t>
            </w:r>
          </w:p>
        </w:tc>
      </w:tr>
      <w:tr w:rsidR="008E77B8" w14:paraId="7DCCAF03" w14:textId="77777777" w:rsidTr="00D24C7C">
        <w:trPr>
          <w:jc w:val="center"/>
        </w:trPr>
        <w:tc>
          <w:tcPr>
            <w:tcW w:w="529" w:type="pct"/>
            <w:vMerge/>
          </w:tcPr>
          <w:p w14:paraId="6AEBFBAD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A23041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C6019D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apraksta nav</w:t>
            </w:r>
          </w:p>
        </w:tc>
      </w:tr>
      <w:tr w:rsidR="008E77B8" w14:paraId="60701225" w14:textId="77777777" w:rsidTr="00D24C7C">
        <w:trPr>
          <w:jc w:val="center"/>
        </w:trPr>
        <w:tc>
          <w:tcPr>
            <w:tcW w:w="529" w:type="pct"/>
            <w:vMerge w:val="restart"/>
          </w:tcPr>
          <w:p w14:paraId="3062F8B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FECF47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Interneta mājas lapa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6BBE4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 punkti – interneta mājaslapa vismaz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valodās, kur visu mājaslapas sadaļu informācija ir pieejama visās norādītājās valodās vienādā apmērā</w:t>
            </w:r>
          </w:p>
        </w:tc>
      </w:tr>
      <w:tr w:rsidR="008E77B8" w14:paraId="6D9513C8" w14:textId="77777777" w:rsidTr="00D24C7C">
        <w:trPr>
          <w:jc w:val="center"/>
        </w:trPr>
        <w:tc>
          <w:tcPr>
            <w:tcW w:w="529" w:type="pct"/>
            <w:vMerge/>
          </w:tcPr>
          <w:p w14:paraId="4674F98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10963D1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EB33F6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 – interneta mājaslapa vismaz </w:t>
            </w:r>
            <w:r w:rsidRPr="00613BC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</w:rPr>
              <w:t>ivās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valodās, kur visu mājas lapas sadaļu informācija ir pieejama visās norādītājās valodās vienādā apmērā</w:t>
            </w:r>
          </w:p>
        </w:tc>
      </w:tr>
      <w:tr w:rsidR="008E77B8" w14:paraId="00554AE0" w14:textId="77777777" w:rsidTr="00D24C7C">
        <w:trPr>
          <w:jc w:val="center"/>
        </w:trPr>
        <w:tc>
          <w:tcPr>
            <w:tcW w:w="529" w:type="pct"/>
            <w:vMerge/>
          </w:tcPr>
          <w:p w14:paraId="0B24E21C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10308CB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C75053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 – interneta mājaslapa vismaz vienā valodā vai arī nepilnīgs informācijas ievietojums citu valodu sadaļās</w:t>
            </w:r>
          </w:p>
        </w:tc>
      </w:tr>
      <w:tr w:rsidR="008E77B8" w14:paraId="181E5979" w14:textId="77777777" w:rsidTr="00D24C7C">
        <w:trPr>
          <w:jc w:val="center"/>
        </w:trPr>
        <w:tc>
          <w:tcPr>
            <w:tcW w:w="529" w:type="pct"/>
            <w:vMerge/>
          </w:tcPr>
          <w:p w14:paraId="6326229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909723D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A707AA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punkti, ja nav interneta mājas lapas vai arī saites uz norādīto interneta mājas lapu, vai tās sadaļām uz anketas aizpildīšanas brīdi nestrādā</w:t>
            </w:r>
          </w:p>
        </w:tc>
      </w:tr>
      <w:tr w:rsidR="008E77B8" w14:paraId="2F4350B6" w14:textId="77777777" w:rsidTr="00D24C7C">
        <w:trPr>
          <w:jc w:val="center"/>
        </w:trPr>
        <w:tc>
          <w:tcPr>
            <w:tcW w:w="529" w:type="pct"/>
            <w:vMerge/>
          </w:tcPr>
          <w:p w14:paraId="5F5B33A6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48D9461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262B19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Papildus 1 punkts par mājaslapu izstādes norises vietas valsts valodā, ja norises valsts sakrīt ar mērķa tirgus valodu (ja mērķa tirgus nav pirmajās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valodās runājošās valstis)</w:t>
            </w:r>
          </w:p>
        </w:tc>
      </w:tr>
      <w:tr w:rsidR="008E77B8" w14:paraId="5D8AFF0D" w14:textId="77777777" w:rsidTr="00D24C7C">
        <w:trPr>
          <w:jc w:val="center"/>
        </w:trPr>
        <w:tc>
          <w:tcPr>
            <w:tcW w:w="529" w:type="pct"/>
            <w:vMerge w:val="restart"/>
          </w:tcPr>
          <w:p w14:paraId="447C16B5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77FE742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Atbalsta saņēmēja pārstāvība sociālajos tīklos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0D7B01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ir pārstāvība</w:t>
            </w:r>
          </w:p>
        </w:tc>
      </w:tr>
      <w:tr w:rsidR="008E77B8" w14:paraId="32CA146B" w14:textId="77777777" w:rsidTr="00D24C7C">
        <w:trPr>
          <w:jc w:val="center"/>
        </w:trPr>
        <w:tc>
          <w:tcPr>
            <w:tcW w:w="529" w:type="pct"/>
            <w:vMerge/>
          </w:tcPr>
          <w:p w14:paraId="3867855E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76743359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2E2D31E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pārstāvība</w:t>
            </w:r>
          </w:p>
        </w:tc>
      </w:tr>
      <w:tr w:rsidR="008E77B8" w14:paraId="10AB54D8" w14:textId="77777777" w:rsidTr="00D24C7C">
        <w:trPr>
          <w:jc w:val="center"/>
        </w:trPr>
        <w:tc>
          <w:tcPr>
            <w:tcW w:w="529" w:type="pct"/>
            <w:vMerge w:val="restart"/>
          </w:tcPr>
          <w:p w14:paraId="0D7E23A4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2A0B18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Pētniecības &amp; attīstības komponente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6F85A4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 punkti – atbalsta saņēmējam ir iekšējie resursi pētniecības un attīstības procesa nodrošināšanai 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(atbalsta saņēmējam ir darbinieks vai darbinieku grupa, kas atbild par jaunu produktu radīšanu).</w:t>
            </w:r>
          </w:p>
        </w:tc>
      </w:tr>
      <w:tr w:rsidR="008E77B8" w14:paraId="5EB8D27D" w14:textId="77777777" w:rsidTr="00D24C7C">
        <w:trPr>
          <w:jc w:val="center"/>
        </w:trPr>
        <w:tc>
          <w:tcPr>
            <w:tcW w:w="529" w:type="pct"/>
            <w:vMerge/>
          </w:tcPr>
          <w:p w14:paraId="17E2A528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6CE6BC55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D3E9AF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punkts – atbalsta saņēmējs pērk pētniecības un attīstības pakalpojumu no ārpakalpojumu sniedzējiem.</w:t>
            </w:r>
          </w:p>
        </w:tc>
      </w:tr>
      <w:tr w:rsidR="008E77B8" w14:paraId="7F8C5797" w14:textId="77777777" w:rsidTr="00D24C7C">
        <w:trPr>
          <w:jc w:val="center"/>
        </w:trPr>
        <w:tc>
          <w:tcPr>
            <w:tcW w:w="529" w:type="pct"/>
            <w:vMerge/>
          </w:tcPr>
          <w:p w14:paraId="736FDF3F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25D46BE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3D1646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nav apraksta</w:t>
            </w:r>
          </w:p>
        </w:tc>
      </w:tr>
      <w:tr w:rsidR="008E77B8" w14:paraId="37152D5C" w14:textId="77777777" w:rsidTr="00D24C7C">
        <w:trPr>
          <w:jc w:val="center"/>
        </w:trPr>
        <w:tc>
          <w:tcPr>
            <w:tcW w:w="529" w:type="pct"/>
            <w:vMerge w:val="restart"/>
          </w:tcPr>
          <w:p w14:paraId="460925BB" w14:textId="77777777" w:rsidR="008E77B8" w:rsidRPr="00727A66" w:rsidRDefault="008E77B8" w:rsidP="00D24C7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584" w:type="pct"/>
            <w:vMerge w:val="restar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7F943BC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Procesu inovācijas</w:t>
            </w: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A8641A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 punkti – atbalsta saņēmēj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vairāk inovatīvus procesus atbalsta saņēmējā, kas saistīti ar produkta vai pakalpojuma izstrādi vai pārdošanu</w:t>
            </w:r>
          </w:p>
        </w:tc>
      </w:tr>
      <w:tr w:rsidR="008E77B8" w14:paraId="7B9030B4" w14:textId="77777777" w:rsidTr="00D24C7C">
        <w:trPr>
          <w:jc w:val="center"/>
        </w:trPr>
        <w:tc>
          <w:tcPr>
            <w:tcW w:w="529" w:type="pct"/>
            <w:vMerge/>
          </w:tcPr>
          <w:p w14:paraId="4279FC30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5CCC8824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D8FAA9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2 punkti – atbalsta saņēmējs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divus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inovatīvus procesus atbalsta saņēmējā, kas saistīti ar produkta vai pakalpojuma izstrādi vai pārdošanu</w:t>
            </w:r>
          </w:p>
        </w:tc>
      </w:tr>
      <w:tr w:rsidR="008E77B8" w14:paraId="60C7B2C2" w14:textId="77777777" w:rsidTr="00D24C7C">
        <w:trPr>
          <w:jc w:val="center"/>
        </w:trPr>
        <w:tc>
          <w:tcPr>
            <w:tcW w:w="529" w:type="pct"/>
            <w:vMerge/>
          </w:tcPr>
          <w:p w14:paraId="65A95F07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  <w:hideMark/>
          </w:tcPr>
          <w:p w14:paraId="2DAF704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E731A60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 punkts – atbalsta saņēmējs ir ieviesis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vienu</w:t>
            </w: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inovatīvu procesus atbalsta saņēmējā, kas saistīti ar produkta vai pakalpojuma izstrādi vai pārdošanu</w:t>
            </w:r>
          </w:p>
        </w:tc>
      </w:tr>
      <w:tr w:rsidR="008E77B8" w14:paraId="3AF3012D" w14:textId="77777777" w:rsidTr="00D24C7C">
        <w:trPr>
          <w:jc w:val="center"/>
        </w:trPr>
        <w:tc>
          <w:tcPr>
            <w:tcW w:w="529" w:type="pct"/>
            <w:vMerge/>
          </w:tcPr>
          <w:p w14:paraId="6821AD2B" w14:textId="77777777" w:rsidR="008E77B8" w:rsidRPr="00727A66" w:rsidRDefault="008E77B8" w:rsidP="00D24C7C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4" w:type="pct"/>
            <w:vMerge/>
          </w:tcPr>
          <w:p w14:paraId="6EFD2BA7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7" w:type="pct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1808821" w14:textId="77777777" w:rsidR="008E77B8" w:rsidRPr="00727A66" w:rsidRDefault="008E77B8" w:rsidP="00D24C7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27A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 punkti – inovāciju procesi nav ieviesti</w:t>
            </w:r>
          </w:p>
        </w:tc>
      </w:tr>
    </w:tbl>
    <w:p w14:paraId="1780F51E" w14:textId="77777777" w:rsidR="008E77B8" w:rsidRPr="00727A66" w:rsidRDefault="008E77B8" w:rsidP="008E77B8">
      <w:pPr>
        <w:pStyle w:val="NoSpacing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49482FB4" w14:textId="77777777" w:rsidR="008E77B8" w:rsidRPr="000252A5" w:rsidRDefault="008E77B8" w:rsidP="008E77B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CC07A6B" w14:textId="77777777" w:rsidR="008E77B8" w:rsidRDefault="008E77B8"/>
    <w:sectPr w:rsidR="008E77B8" w:rsidSect="00736923">
      <w:headerReference w:type="default" r:id="rId6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417B" w14:textId="77777777" w:rsidR="004C3E78" w:rsidRDefault="004C3E78" w:rsidP="004C3E78">
      <w:pPr>
        <w:spacing w:after="0" w:line="240" w:lineRule="auto"/>
      </w:pPr>
      <w:r>
        <w:separator/>
      </w:r>
    </w:p>
  </w:endnote>
  <w:endnote w:type="continuationSeparator" w:id="0">
    <w:p w14:paraId="5D2DED98" w14:textId="77777777" w:rsidR="004C3E78" w:rsidRDefault="004C3E78" w:rsidP="004C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E7DB" w14:textId="77777777" w:rsidR="004C3E78" w:rsidRDefault="004C3E78" w:rsidP="004C3E78">
      <w:pPr>
        <w:spacing w:after="0" w:line="240" w:lineRule="auto"/>
      </w:pPr>
      <w:r>
        <w:separator/>
      </w:r>
    </w:p>
  </w:footnote>
  <w:footnote w:type="continuationSeparator" w:id="0">
    <w:p w14:paraId="54C09606" w14:textId="77777777" w:rsidR="004C3E78" w:rsidRDefault="004C3E78" w:rsidP="004C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466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197332" w14:textId="179A2F9A" w:rsidR="004C3E78" w:rsidRDefault="004C3E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CB63" w14:textId="77777777" w:rsidR="004C3E78" w:rsidRDefault="004C3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8"/>
    <w:rsid w:val="00114353"/>
    <w:rsid w:val="001373FF"/>
    <w:rsid w:val="00165C6C"/>
    <w:rsid w:val="002E0E89"/>
    <w:rsid w:val="00396CAB"/>
    <w:rsid w:val="00436E69"/>
    <w:rsid w:val="004C3E78"/>
    <w:rsid w:val="00630918"/>
    <w:rsid w:val="007323C9"/>
    <w:rsid w:val="00736923"/>
    <w:rsid w:val="008350FF"/>
    <w:rsid w:val="008E77B8"/>
    <w:rsid w:val="00BF719F"/>
    <w:rsid w:val="00EC3BFA"/>
    <w:rsid w:val="00E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D5BE"/>
  <w15:chartTrackingRefBased/>
  <w15:docId w15:val="{18A2B54A-3B91-4024-8D80-C9FFBC8C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7B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3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3200</Words>
  <Characters>1825</Characters>
  <Application>Microsoft Office Word</Application>
  <DocSecurity>0</DocSecurity>
  <Lines>15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Alksnis</dc:creator>
  <cp:keywords/>
  <dc:description/>
  <cp:lastModifiedBy>Daina Novikova</cp:lastModifiedBy>
  <cp:revision>3</cp:revision>
  <dcterms:created xsi:type="dcterms:W3CDTF">2025-12-01T06:16:00Z</dcterms:created>
  <dcterms:modified xsi:type="dcterms:W3CDTF">2025-12-01T06:17:00Z</dcterms:modified>
</cp:coreProperties>
</file>