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CFB50" w14:textId="37FA057E" w:rsidR="008E77B8" w:rsidRDefault="008E77B8" w:rsidP="008E77B8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Atlases kritēriji </w:t>
      </w:r>
      <w:r w:rsidRPr="00F632D5">
        <w:rPr>
          <w:rFonts w:ascii="Times New Roman" w:eastAsia="Times New Roman" w:hAnsi="Times New Roman" w:cs="Times New Roman"/>
          <w:b/>
          <w:sz w:val="28"/>
          <w:szCs w:val="28"/>
        </w:rPr>
        <w:t>dalībai Latvijas uzņēmumu nacionālajā stendā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izstādē “</w:t>
      </w:r>
      <w:proofErr w:type="spellStart"/>
      <w:r w:rsidR="00EC3BFA">
        <w:rPr>
          <w:rFonts w:ascii="Times New Roman" w:eastAsia="Times New Roman" w:hAnsi="Times New Roman" w:cs="Times New Roman"/>
          <w:b/>
          <w:sz w:val="28"/>
          <w:szCs w:val="28"/>
        </w:rPr>
        <w:t>Elmia</w:t>
      </w:r>
      <w:proofErr w:type="spellEnd"/>
      <w:r w:rsidR="00EC3BF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C3BFA">
        <w:rPr>
          <w:rFonts w:ascii="Times New Roman" w:eastAsia="Times New Roman" w:hAnsi="Times New Roman" w:cs="Times New Roman"/>
          <w:b/>
          <w:sz w:val="28"/>
          <w:szCs w:val="28"/>
        </w:rPr>
        <w:t>Subcontractor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202</w:t>
      </w:r>
      <w:r w:rsidR="007323C9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”, </w:t>
      </w:r>
      <w:proofErr w:type="spellStart"/>
      <w:r w:rsidR="00EC3BFA">
        <w:rPr>
          <w:rFonts w:ascii="Times New Roman" w:eastAsia="Times New Roman" w:hAnsi="Times New Roman" w:cs="Times New Roman"/>
          <w:b/>
          <w:sz w:val="28"/>
          <w:szCs w:val="28"/>
        </w:rPr>
        <w:t>Jenšēpingā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EC3BFA">
        <w:rPr>
          <w:rFonts w:ascii="Times New Roman" w:eastAsia="Times New Roman" w:hAnsi="Times New Roman" w:cs="Times New Roman"/>
          <w:b/>
          <w:sz w:val="28"/>
          <w:szCs w:val="28"/>
        </w:rPr>
        <w:t>Zviedrijā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</w:p>
    <w:p w14:paraId="348AE8AD" w14:textId="6B33DE2C" w:rsidR="008E77B8" w:rsidRDefault="008E77B8" w:rsidP="008E77B8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7323C9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gada </w:t>
      </w:r>
      <w:r w:rsidR="00EC3BFA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7323C9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EC3BFA">
        <w:rPr>
          <w:rFonts w:ascii="Times New Roman" w:eastAsia="Times New Roman" w:hAnsi="Times New Roman" w:cs="Times New Roman"/>
          <w:b/>
          <w:sz w:val="28"/>
          <w:szCs w:val="28"/>
        </w:rPr>
        <w:t xml:space="preserve"> – 1</w:t>
      </w:r>
      <w:r w:rsidR="007323C9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EC3BFA">
        <w:rPr>
          <w:rFonts w:ascii="Times New Roman" w:eastAsia="Times New Roman" w:hAnsi="Times New Roman" w:cs="Times New Roman"/>
          <w:b/>
          <w:sz w:val="28"/>
          <w:szCs w:val="28"/>
        </w:rPr>
        <w:t>. novembrī</w:t>
      </w:r>
    </w:p>
    <w:p w14:paraId="500CF237" w14:textId="77777777" w:rsidR="008E77B8" w:rsidRPr="00792CFF" w:rsidRDefault="008E77B8" w:rsidP="008E77B8">
      <w:pPr>
        <w:pStyle w:val="NoSpacing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14:paraId="1BB4F8C1" w14:textId="77777777" w:rsidR="008E77B8" w:rsidRPr="000252A5" w:rsidRDefault="008E77B8" w:rsidP="008E77B8">
      <w:pPr>
        <w:pStyle w:val="NoSpacing"/>
        <w:jc w:val="both"/>
        <w:rPr>
          <w:rFonts w:ascii="Times New Roman" w:eastAsia="Times New Roman" w:hAnsi="Times New Roman" w:cs="Times New Roman"/>
          <w:color w:val="34302B"/>
          <w:sz w:val="20"/>
          <w:szCs w:val="20"/>
          <w:lang w:eastAsia="lv-LV"/>
        </w:rPr>
      </w:pPr>
    </w:p>
    <w:tbl>
      <w:tblPr>
        <w:tblW w:w="47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4"/>
        <w:gridCol w:w="2500"/>
        <w:gridCol w:w="4556"/>
      </w:tblGrid>
      <w:tr w:rsidR="008E77B8" w14:paraId="44107D7F" w14:textId="77777777" w:rsidTr="00D24C7C">
        <w:trPr>
          <w:trHeight w:val="315"/>
          <w:jc w:val="center"/>
        </w:trPr>
        <w:tc>
          <w:tcPr>
            <w:tcW w:w="529" w:type="pct"/>
          </w:tcPr>
          <w:p w14:paraId="08B7D69D" w14:textId="77777777" w:rsidR="008E77B8" w:rsidRPr="00727A66" w:rsidRDefault="008E77B8" w:rsidP="00D24C7C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0FB0F7FD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Kritērijs</w:t>
            </w: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13266C2C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Punkti</w:t>
            </w:r>
          </w:p>
        </w:tc>
      </w:tr>
      <w:tr w:rsidR="008E77B8" w14:paraId="20837BF6" w14:textId="77777777" w:rsidTr="00D24C7C">
        <w:trPr>
          <w:jc w:val="center"/>
        </w:trPr>
        <w:tc>
          <w:tcPr>
            <w:tcW w:w="529" w:type="pct"/>
            <w:vMerge w:val="restart"/>
          </w:tcPr>
          <w:p w14:paraId="47AB3CBD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584" w:type="pct"/>
            <w:vMerge w:val="restar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0F460311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Produkta/ pakalpojuma atbilstība izstādes specifikai un nacionālā stenda koncepcijai</w:t>
            </w: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0BF065F1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 punkti – produkts/pakalpojums atbilst izstādes specifikai un stenda koncepcijai</w:t>
            </w:r>
          </w:p>
        </w:tc>
      </w:tr>
      <w:tr w:rsidR="008E77B8" w14:paraId="687E2286" w14:textId="77777777" w:rsidTr="00D24C7C">
        <w:trPr>
          <w:jc w:val="center"/>
        </w:trPr>
        <w:tc>
          <w:tcPr>
            <w:tcW w:w="529" w:type="pct"/>
            <w:vMerge/>
          </w:tcPr>
          <w:p w14:paraId="6F3742B0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hideMark/>
          </w:tcPr>
          <w:p w14:paraId="36064E3A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2AF3DD50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 punkti – produkts/ pakalpojums neatbilst izstādes specifikai un stenda koncepcijai</w:t>
            </w:r>
          </w:p>
        </w:tc>
      </w:tr>
      <w:tr w:rsidR="008E77B8" w14:paraId="2E7FBD34" w14:textId="77777777" w:rsidTr="00D24C7C">
        <w:trPr>
          <w:jc w:val="center"/>
        </w:trPr>
        <w:tc>
          <w:tcPr>
            <w:tcW w:w="529" w:type="pct"/>
            <w:vMerge/>
          </w:tcPr>
          <w:p w14:paraId="49FF4E10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hideMark/>
          </w:tcPr>
          <w:p w14:paraId="62629E6B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7C644A35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* Ja vērtējums ir </w:t>
            </w:r>
            <w:r w:rsidRPr="00CB048A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0 </w:t>
            </w: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punkti, pieteikums netiek tālāk izskatīts</w:t>
            </w:r>
          </w:p>
        </w:tc>
      </w:tr>
      <w:tr w:rsidR="008E77B8" w14:paraId="7BE887C5" w14:textId="77777777" w:rsidTr="00D24C7C">
        <w:trPr>
          <w:jc w:val="center"/>
        </w:trPr>
        <w:tc>
          <w:tcPr>
            <w:tcW w:w="529" w:type="pct"/>
            <w:vMerge w:val="restart"/>
          </w:tcPr>
          <w:p w14:paraId="758A47BC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584" w:type="pct"/>
            <w:vMerge w:val="restar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54EEDAF3" w14:textId="6D73A1E2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Apgrozījums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202</w:t>
            </w:r>
            <w:r w:rsidR="007323C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gadā</w:t>
            </w: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6A528C98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4 punkti – atbalsta saņēmēja apgrozījums lielāks par 1 000 000 </w:t>
            </w:r>
            <w:proofErr w:type="spellStart"/>
            <w:r w:rsidRPr="00727A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euro</w:t>
            </w:r>
            <w:proofErr w:type="spellEnd"/>
          </w:p>
        </w:tc>
      </w:tr>
      <w:tr w:rsidR="008E77B8" w14:paraId="06F2289B" w14:textId="77777777" w:rsidTr="00D24C7C">
        <w:trPr>
          <w:jc w:val="center"/>
        </w:trPr>
        <w:tc>
          <w:tcPr>
            <w:tcW w:w="529" w:type="pct"/>
            <w:vMerge/>
          </w:tcPr>
          <w:p w14:paraId="22AD87A1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hideMark/>
          </w:tcPr>
          <w:p w14:paraId="7638F717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026C11C3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3 punkti – atbalsta saņēmēja apgrozījums 250 001–1 000 000 </w:t>
            </w:r>
            <w:proofErr w:type="spellStart"/>
            <w:r w:rsidRPr="00727A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euro</w:t>
            </w:r>
            <w:proofErr w:type="spellEnd"/>
          </w:p>
        </w:tc>
      </w:tr>
      <w:tr w:rsidR="008E77B8" w14:paraId="179EBB40" w14:textId="77777777" w:rsidTr="00D24C7C">
        <w:trPr>
          <w:jc w:val="center"/>
        </w:trPr>
        <w:tc>
          <w:tcPr>
            <w:tcW w:w="529" w:type="pct"/>
            <w:vMerge/>
          </w:tcPr>
          <w:p w14:paraId="130C6FB8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hideMark/>
          </w:tcPr>
          <w:p w14:paraId="5F26B329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6AB407DE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2 punkti – atbalsta saņēmēja apgrozījums 50 001–250 000 </w:t>
            </w:r>
            <w:proofErr w:type="spellStart"/>
            <w:r w:rsidRPr="00727A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euro</w:t>
            </w:r>
            <w:proofErr w:type="spellEnd"/>
          </w:p>
        </w:tc>
      </w:tr>
      <w:tr w:rsidR="008E77B8" w14:paraId="08155B35" w14:textId="77777777" w:rsidTr="00D24C7C">
        <w:trPr>
          <w:jc w:val="center"/>
        </w:trPr>
        <w:tc>
          <w:tcPr>
            <w:tcW w:w="529" w:type="pct"/>
            <w:vMerge/>
          </w:tcPr>
          <w:p w14:paraId="3F82336F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hideMark/>
          </w:tcPr>
          <w:p w14:paraId="00FBF11C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5C5D7319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1 punkts – atbalsta saņēmēja  apgrozījums 0–50 000 </w:t>
            </w:r>
            <w:proofErr w:type="spellStart"/>
            <w:r w:rsidRPr="00727A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euro</w:t>
            </w:r>
            <w:proofErr w:type="spellEnd"/>
          </w:p>
        </w:tc>
      </w:tr>
      <w:tr w:rsidR="008E77B8" w14:paraId="3DE68126" w14:textId="77777777" w:rsidTr="00D24C7C">
        <w:trPr>
          <w:jc w:val="center"/>
        </w:trPr>
        <w:tc>
          <w:tcPr>
            <w:tcW w:w="529" w:type="pct"/>
            <w:vMerge/>
          </w:tcPr>
          <w:p w14:paraId="3658A605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hideMark/>
          </w:tcPr>
          <w:p w14:paraId="01E5D647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695A07B4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 punkti – nav datu par apgrozījumu</w:t>
            </w:r>
          </w:p>
        </w:tc>
      </w:tr>
      <w:tr w:rsidR="008E77B8" w14:paraId="4B7D3211" w14:textId="77777777" w:rsidTr="00D24C7C">
        <w:trPr>
          <w:jc w:val="center"/>
        </w:trPr>
        <w:tc>
          <w:tcPr>
            <w:tcW w:w="529" w:type="pct"/>
            <w:vMerge w:val="restart"/>
          </w:tcPr>
          <w:p w14:paraId="4EF569D8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584" w:type="pct"/>
            <w:vMerge w:val="restar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37EA518B" w14:textId="57D169AC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Eksporta apjoms % no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202</w:t>
            </w:r>
            <w:r w:rsidR="007323C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gada apgrozījuma</w:t>
            </w: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334725AD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 punkti – eksporta apjoms ir 51–100 % no apgrozījuma</w:t>
            </w:r>
          </w:p>
        </w:tc>
      </w:tr>
      <w:tr w:rsidR="008E77B8" w14:paraId="7FD77CB5" w14:textId="77777777" w:rsidTr="00D24C7C">
        <w:trPr>
          <w:jc w:val="center"/>
        </w:trPr>
        <w:tc>
          <w:tcPr>
            <w:tcW w:w="529" w:type="pct"/>
            <w:vMerge/>
          </w:tcPr>
          <w:p w14:paraId="1CF69650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hideMark/>
          </w:tcPr>
          <w:p w14:paraId="3AF13043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51D552D4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 punkti – eksporta apjoms ir 31–50% no apgrozījuma</w:t>
            </w:r>
          </w:p>
        </w:tc>
      </w:tr>
      <w:tr w:rsidR="008E77B8" w14:paraId="0606612B" w14:textId="77777777" w:rsidTr="00D24C7C">
        <w:trPr>
          <w:jc w:val="center"/>
        </w:trPr>
        <w:tc>
          <w:tcPr>
            <w:tcW w:w="529" w:type="pct"/>
            <w:vMerge/>
          </w:tcPr>
          <w:p w14:paraId="08D828F6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hideMark/>
          </w:tcPr>
          <w:p w14:paraId="67A82CEC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39D0457B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 punkti – eksporta apjoms ir 11–30% no apgrozījuma</w:t>
            </w:r>
          </w:p>
        </w:tc>
      </w:tr>
      <w:tr w:rsidR="008E77B8" w14:paraId="415E1EBC" w14:textId="77777777" w:rsidTr="00D24C7C">
        <w:trPr>
          <w:jc w:val="center"/>
        </w:trPr>
        <w:tc>
          <w:tcPr>
            <w:tcW w:w="529" w:type="pct"/>
            <w:vMerge/>
          </w:tcPr>
          <w:p w14:paraId="3DCA6E29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hideMark/>
          </w:tcPr>
          <w:p w14:paraId="19F0F5EF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4C179FE6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 punkts – eksporta apjoms ir 0 –10% no apgrozījuma</w:t>
            </w:r>
          </w:p>
        </w:tc>
      </w:tr>
      <w:tr w:rsidR="008E77B8" w14:paraId="222BB114" w14:textId="77777777" w:rsidTr="00D24C7C">
        <w:trPr>
          <w:jc w:val="center"/>
        </w:trPr>
        <w:tc>
          <w:tcPr>
            <w:tcW w:w="529" w:type="pct"/>
            <w:vMerge/>
          </w:tcPr>
          <w:p w14:paraId="52CDE684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hideMark/>
          </w:tcPr>
          <w:p w14:paraId="40113616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6F54C58D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 punkti – nav norādīts eksporta apjoms</w:t>
            </w:r>
          </w:p>
        </w:tc>
      </w:tr>
      <w:tr w:rsidR="008E77B8" w14:paraId="62E80BDC" w14:textId="77777777" w:rsidTr="00D24C7C">
        <w:trPr>
          <w:jc w:val="center"/>
        </w:trPr>
        <w:tc>
          <w:tcPr>
            <w:tcW w:w="529" w:type="pct"/>
            <w:vMerge w:val="restart"/>
          </w:tcPr>
          <w:p w14:paraId="013513AD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584" w:type="pct"/>
            <w:vMerge w:val="restart"/>
          </w:tcPr>
          <w:p w14:paraId="6C408B4B" w14:textId="1A83DF4C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Darbinieku skaits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202</w:t>
            </w:r>
            <w:r w:rsidR="007323C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. </w:t>
            </w: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gadā</w:t>
            </w: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032CA5FA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 punkti – darbinieku skaits ir vairāk kā 100</w:t>
            </w:r>
          </w:p>
        </w:tc>
      </w:tr>
      <w:tr w:rsidR="008E77B8" w14:paraId="5B5799FB" w14:textId="77777777" w:rsidTr="00D24C7C">
        <w:trPr>
          <w:jc w:val="center"/>
        </w:trPr>
        <w:tc>
          <w:tcPr>
            <w:tcW w:w="529" w:type="pct"/>
            <w:vMerge/>
          </w:tcPr>
          <w:p w14:paraId="7B1BDEEC" w14:textId="77777777" w:rsidR="008E77B8" w:rsidRPr="00727A66" w:rsidRDefault="008E77B8" w:rsidP="00D24C7C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</w:tcPr>
          <w:p w14:paraId="7743F912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05B712C4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 punkti – darbinieku skaits ir 51–100</w:t>
            </w:r>
          </w:p>
        </w:tc>
      </w:tr>
      <w:tr w:rsidR="008E77B8" w14:paraId="4106F178" w14:textId="77777777" w:rsidTr="00D24C7C">
        <w:trPr>
          <w:jc w:val="center"/>
        </w:trPr>
        <w:tc>
          <w:tcPr>
            <w:tcW w:w="529" w:type="pct"/>
            <w:vMerge/>
          </w:tcPr>
          <w:p w14:paraId="4ABB158A" w14:textId="77777777" w:rsidR="008E77B8" w:rsidRPr="00727A66" w:rsidRDefault="008E77B8" w:rsidP="00D24C7C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</w:tcPr>
          <w:p w14:paraId="0636236E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65F9F3B2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 punkti – darbinieku skaits ir 11–50</w:t>
            </w:r>
          </w:p>
        </w:tc>
      </w:tr>
      <w:tr w:rsidR="008E77B8" w14:paraId="69C4CD21" w14:textId="77777777" w:rsidTr="00D24C7C">
        <w:trPr>
          <w:jc w:val="center"/>
        </w:trPr>
        <w:tc>
          <w:tcPr>
            <w:tcW w:w="529" w:type="pct"/>
            <w:vMerge/>
          </w:tcPr>
          <w:p w14:paraId="426A6175" w14:textId="77777777" w:rsidR="008E77B8" w:rsidRPr="00727A66" w:rsidRDefault="008E77B8" w:rsidP="00D24C7C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</w:tcPr>
          <w:p w14:paraId="0629AFAE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08456874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 punkts – darbinieku skaits ir mazāks par 10</w:t>
            </w:r>
          </w:p>
        </w:tc>
      </w:tr>
      <w:tr w:rsidR="008E77B8" w14:paraId="4FBEB983" w14:textId="77777777" w:rsidTr="00D24C7C">
        <w:trPr>
          <w:jc w:val="center"/>
        </w:trPr>
        <w:tc>
          <w:tcPr>
            <w:tcW w:w="529" w:type="pct"/>
            <w:vMerge/>
          </w:tcPr>
          <w:p w14:paraId="3DFE6486" w14:textId="77777777" w:rsidR="008E77B8" w:rsidRPr="00727A66" w:rsidRDefault="008E77B8" w:rsidP="00D24C7C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</w:tcPr>
          <w:p w14:paraId="636333FB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6FCE1313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 punkti – darbinieku skaits netiek uzrādīts</w:t>
            </w:r>
          </w:p>
        </w:tc>
      </w:tr>
      <w:tr w:rsidR="008E77B8" w14:paraId="3CD4F032" w14:textId="77777777" w:rsidTr="00D24C7C">
        <w:trPr>
          <w:jc w:val="center"/>
        </w:trPr>
        <w:tc>
          <w:tcPr>
            <w:tcW w:w="529" w:type="pct"/>
            <w:vMerge w:val="restart"/>
          </w:tcPr>
          <w:p w14:paraId="62DFA8EF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584" w:type="pct"/>
            <w:vMerge w:val="restar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3960CA91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Atbalsta saņēmējā ir ieviesti tā pamatdarbībai un eksporta mērķu valstīs nepieciešamie</w:t>
            </w:r>
            <w:r w:rsidRPr="00613B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ražotnes un produktu atbilstības sertifikāti</w:t>
            </w: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5147EC2D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  <w:p w14:paraId="4F3C4979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 punkts – ir</w:t>
            </w:r>
          </w:p>
          <w:p w14:paraId="56DB799A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E77B8" w14:paraId="2976EAD9" w14:textId="77777777" w:rsidTr="00D24C7C">
        <w:trPr>
          <w:jc w:val="center"/>
        </w:trPr>
        <w:tc>
          <w:tcPr>
            <w:tcW w:w="529" w:type="pct"/>
            <w:vMerge/>
          </w:tcPr>
          <w:p w14:paraId="500F938B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hideMark/>
          </w:tcPr>
          <w:p w14:paraId="009C0C20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7D89C5D1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 punkti – nav</w:t>
            </w:r>
          </w:p>
        </w:tc>
      </w:tr>
      <w:tr w:rsidR="008E77B8" w14:paraId="0304E9E0" w14:textId="77777777" w:rsidTr="00D24C7C">
        <w:trPr>
          <w:jc w:val="center"/>
        </w:trPr>
        <w:tc>
          <w:tcPr>
            <w:tcW w:w="529" w:type="pct"/>
            <w:vMerge w:val="restart"/>
          </w:tcPr>
          <w:p w14:paraId="521C58E1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584" w:type="pct"/>
            <w:vMerge w:val="restar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248A859C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Eksporta tirgi</w:t>
            </w: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71346B4A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4 punkti – eksportē uz </w:t>
            </w:r>
            <w:r w:rsidRPr="00613BC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č</w:t>
            </w: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</w:rPr>
              <w:t>etrām</w:t>
            </w: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un vairāk valstīm</w:t>
            </w:r>
          </w:p>
        </w:tc>
      </w:tr>
      <w:tr w:rsidR="008E77B8" w14:paraId="3F3047AE" w14:textId="77777777" w:rsidTr="00D24C7C">
        <w:trPr>
          <w:jc w:val="center"/>
        </w:trPr>
        <w:tc>
          <w:tcPr>
            <w:tcW w:w="529" w:type="pct"/>
            <w:vMerge/>
          </w:tcPr>
          <w:p w14:paraId="6E8CF0BE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hideMark/>
          </w:tcPr>
          <w:p w14:paraId="2FFC95F9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08124010" w14:textId="7D72E4A3" w:rsidR="008E77B8" w:rsidRPr="00727A66" w:rsidRDefault="0063091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  <w:r w:rsidR="008E77B8"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 punkti – eksportē uz vismaz </w:t>
            </w:r>
            <w:r w:rsidR="008E77B8" w:rsidRPr="00613BC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</w:t>
            </w:r>
            <w:r w:rsidR="008E77B8" w:rsidRPr="00727A66">
              <w:rPr>
                <w:rFonts w:ascii="Times New Roman" w:eastAsia="Times New Roman" w:hAnsi="Times New Roman" w:cs="Times New Roman"/>
                <w:sz w:val="20"/>
                <w:szCs w:val="20"/>
              </w:rPr>
              <w:t>rijām</w:t>
            </w:r>
            <w:r w:rsidR="008E77B8"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valstīm</w:t>
            </w:r>
          </w:p>
        </w:tc>
      </w:tr>
      <w:tr w:rsidR="008E77B8" w14:paraId="53544679" w14:textId="77777777" w:rsidTr="00D24C7C">
        <w:trPr>
          <w:jc w:val="center"/>
        </w:trPr>
        <w:tc>
          <w:tcPr>
            <w:tcW w:w="529" w:type="pct"/>
            <w:vMerge/>
          </w:tcPr>
          <w:p w14:paraId="3A3ABBF2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hideMark/>
          </w:tcPr>
          <w:p w14:paraId="7A4915AB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60D12A65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2 punkti – eksportē uz vismaz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divām</w:t>
            </w: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valstīm</w:t>
            </w:r>
          </w:p>
        </w:tc>
      </w:tr>
      <w:tr w:rsidR="008E77B8" w14:paraId="20DD40FF" w14:textId="77777777" w:rsidTr="00D24C7C">
        <w:trPr>
          <w:jc w:val="center"/>
        </w:trPr>
        <w:tc>
          <w:tcPr>
            <w:tcW w:w="529" w:type="pct"/>
            <w:vMerge/>
          </w:tcPr>
          <w:p w14:paraId="63206B5E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hideMark/>
          </w:tcPr>
          <w:p w14:paraId="6DC3E610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0F5DE9C1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1 punkts – eksportē uz vismaz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vienu</w:t>
            </w: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valsti</w:t>
            </w:r>
          </w:p>
        </w:tc>
      </w:tr>
      <w:tr w:rsidR="008E77B8" w14:paraId="43C9AD43" w14:textId="77777777" w:rsidTr="00D24C7C">
        <w:trPr>
          <w:jc w:val="center"/>
        </w:trPr>
        <w:tc>
          <w:tcPr>
            <w:tcW w:w="529" w:type="pct"/>
            <w:vMerge/>
          </w:tcPr>
          <w:p w14:paraId="63132CBC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hideMark/>
          </w:tcPr>
          <w:p w14:paraId="71A807AE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563B80D1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 punkti – eksports nav uzsākts</w:t>
            </w:r>
          </w:p>
        </w:tc>
      </w:tr>
      <w:tr w:rsidR="008E77B8" w14:paraId="5B263918" w14:textId="77777777" w:rsidTr="00D24C7C">
        <w:trPr>
          <w:jc w:val="center"/>
        </w:trPr>
        <w:tc>
          <w:tcPr>
            <w:tcW w:w="529" w:type="pct"/>
            <w:vMerge w:val="restart"/>
          </w:tcPr>
          <w:p w14:paraId="2B08CD4A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584" w:type="pct"/>
            <w:vMerge w:val="restar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0BB86395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Dalība starptautiskās izstādēs pēdējo divu gadu laikā, saņemot vai nesaņemot </w:t>
            </w:r>
            <w:r w:rsidRPr="00727A6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v-LV"/>
              </w:rPr>
              <w:t>valsts</w:t>
            </w: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atbalstu</w:t>
            </w: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3BD0FA7C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3 punkti – ja uzņēmums ir piedalījies uzņēmuma pārstāvētās nozares starptautiskās izstādēs, piedaloties ar individuālo stendu, nesaņemot </w:t>
            </w:r>
            <w:r w:rsidRPr="00727A6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v-LV"/>
              </w:rPr>
              <w:t>valsts</w:t>
            </w: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atbalstu</w:t>
            </w:r>
          </w:p>
        </w:tc>
      </w:tr>
      <w:tr w:rsidR="008E77B8" w14:paraId="13331EA6" w14:textId="77777777" w:rsidTr="00D24C7C">
        <w:trPr>
          <w:jc w:val="center"/>
        </w:trPr>
        <w:tc>
          <w:tcPr>
            <w:tcW w:w="529" w:type="pct"/>
            <w:vMerge/>
          </w:tcPr>
          <w:p w14:paraId="64692396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hideMark/>
          </w:tcPr>
          <w:p w14:paraId="3087117A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48B642F2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 punkti – ja uzņēmums ir piedalījies uzņēmuma pārstāvētās nozares starptautiskās izstādēs, gan piedaloties ar individuālo stendu un nesaņemot valsts atbalstu, gan citu organizāciju (</w:t>
            </w:r>
            <w:r w:rsidRPr="00727A66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 xml:space="preserve">Aģentūras, </w:t>
            </w:r>
            <w:r w:rsidRPr="00E57F9A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LTRK</w:t>
            </w: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, nozaru asociācijas, klasteri un tml.) organizētajos nacionālajos stendos vai arī individuāli saņemot </w:t>
            </w:r>
            <w:r w:rsidRPr="00727A6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v-LV"/>
              </w:rPr>
              <w:t>valsts</w:t>
            </w: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atbalstu</w:t>
            </w:r>
          </w:p>
        </w:tc>
      </w:tr>
      <w:tr w:rsidR="008E77B8" w14:paraId="2E06C037" w14:textId="77777777" w:rsidTr="00D24C7C">
        <w:trPr>
          <w:jc w:val="center"/>
        </w:trPr>
        <w:tc>
          <w:tcPr>
            <w:tcW w:w="529" w:type="pct"/>
            <w:vMerge/>
          </w:tcPr>
          <w:p w14:paraId="2B2B8CE4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hideMark/>
          </w:tcPr>
          <w:p w14:paraId="40C8BE5A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703B4D06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punkts – ja uzņēmums ir piedalījies uzņēmuma pārstāvētās nozares starptautiskās izstādēs citu organizāciju (</w:t>
            </w:r>
            <w:r w:rsidRPr="00727A66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 xml:space="preserve">Aģentūras, </w:t>
            </w:r>
            <w:r w:rsidRPr="00A17830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LTRK, </w:t>
            </w: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nozaru asociācijas, klasteri un tml.) organizētajos nacionālajos stendos vai arī individuāli saņemot </w:t>
            </w:r>
            <w:r w:rsidRPr="00727A6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v-LV"/>
              </w:rPr>
              <w:t xml:space="preserve">valsts </w:t>
            </w: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atbalstu</w:t>
            </w:r>
          </w:p>
        </w:tc>
      </w:tr>
      <w:tr w:rsidR="008E77B8" w14:paraId="02FF727C" w14:textId="77777777" w:rsidTr="00D24C7C">
        <w:trPr>
          <w:jc w:val="center"/>
        </w:trPr>
        <w:tc>
          <w:tcPr>
            <w:tcW w:w="529" w:type="pct"/>
            <w:vMerge/>
          </w:tcPr>
          <w:p w14:paraId="5408BA26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hideMark/>
          </w:tcPr>
          <w:p w14:paraId="6DDA182C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62DE3E0D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 punkti – ja uzņēmums nav piedalījies starptautiskās izstādēs</w:t>
            </w:r>
          </w:p>
        </w:tc>
      </w:tr>
      <w:tr w:rsidR="008E77B8" w14:paraId="721781BF" w14:textId="77777777" w:rsidTr="00D24C7C">
        <w:trPr>
          <w:jc w:val="center"/>
        </w:trPr>
        <w:tc>
          <w:tcPr>
            <w:tcW w:w="529" w:type="pct"/>
            <w:vMerge w:val="restart"/>
          </w:tcPr>
          <w:p w14:paraId="1CD7B8E5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1584" w:type="pct"/>
            <w:vMerge w:val="restar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1ADCE55D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Atbalsta saņēmēja potenciālo sadarbības partneru apraksts</w:t>
            </w: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2757E5CC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punkts – Atbalsta saņēmējs ir norādījis detalizētu potenciālo sadarbības partneru aprakstu, norādot to nosaukumu, darbības jomas, kā arī pamatojumu to izvēlei</w:t>
            </w:r>
          </w:p>
        </w:tc>
      </w:tr>
      <w:tr w:rsidR="008E77B8" w14:paraId="2DD63D08" w14:textId="77777777" w:rsidTr="00D24C7C">
        <w:trPr>
          <w:jc w:val="center"/>
        </w:trPr>
        <w:tc>
          <w:tcPr>
            <w:tcW w:w="529" w:type="pct"/>
            <w:vMerge/>
          </w:tcPr>
          <w:p w14:paraId="0AD976E6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hideMark/>
          </w:tcPr>
          <w:p w14:paraId="53B3086E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16574A9E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 punkti – apraksta nav</w:t>
            </w:r>
          </w:p>
        </w:tc>
      </w:tr>
      <w:tr w:rsidR="008E77B8" w14:paraId="082768CB" w14:textId="77777777" w:rsidTr="00D24C7C">
        <w:trPr>
          <w:jc w:val="center"/>
        </w:trPr>
        <w:tc>
          <w:tcPr>
            <w:tcW w:w="529" w:type="pct"/>
            <w:vMerge w:val="restart"/>
          </w:tcPr>
          <w:p w14:paraId="0EF02723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584" w:type="pct"/>
            <w:vMerge w:val="restar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2E1A2B47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Atbalsta saņēmēja produktu vai pakalpojumu priekšrocību apraksts</w:t>
            </w: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3CFB1A29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 punkts – atbalsta saņēmējas ir sniedzis detalizētu informāciju par atbalsta saņēmēja produktu vai pakalpojumu, norādījis tā izmantošanas mērķi kā arī salīdzinošās priekšrocības salīdzinājumā ar līdzīgiem produktiem vai pakalpojumiem tirgū</w:t>
            </w:r>
          </w:p>
        </w:tc>
      </w:tr>
      <w:tr w:rsidR="008E77B8" w14:paraId="7DCCAF03" w14:textId="77777777" w:rsidTr="00D24C7C">
        <w:trPr>
          <w:jc w:val="center"/>
        </w:trPr>
        <w:tc>
          <w:tcPr>
            <w:tcW w:w="529" w:type="pct"/>
            <w:vMerge/>
          </w:tcPr>
          <w:p w14:paraId="6AEBFBAD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hideMark/>
          </w:tcPr>
          <w:p w14:paraId="7A230412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2C6019DB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 punkti – apraksta nav</w:t>
            </w:r>
          </w:p>
        </w:tc>
      </w:tr>
      <w:tr w:rsidR="008E77B8" w14:paraId="60701225" w14:textId="77777777" w:rsidTr="00D24C7C">
        <w:trPr>
          <w:jc w:val="center"/>
        </w:trPr>
        <w:tc>
          <w:tcPr>
            <w:tcW w:w="529" w:type="pct"/>
            <w:vMerge w:val="restart"/>
          </w:tcPr>
          <w:p w14:paraId="3062F8BB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584" w:type="pct"/>
            <w:vMerge w:val="restar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5FECF479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Interneta mājas lapa</w:t>
            </w: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206BBE4B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3 punkti – interneta mājaslapa vismaz </w:t>
            </w:r>
            <w:r w:rsidRPr="00613BC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</w:t>
            </w: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</w:rPr>
              <w:t>rīs</w:t>
            </w: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valodās, kur visu mājaslapas sadaļu informācija ir pieejama visās norādītājās valodās vienādā apmērā</w:t>
            </w:r>
          </w:p>
        </w:tc>
      </w:tr>
      <w:tr w:rsidR="008E77B8" w14:paraId="6D9513C8" w14:textId="77777777" w:rsidTr="00D24C7C">
        <w:trPr>
          <w:jc w:val="center"/>
        </w:trPr>
        <w:tc>
          <w:tcPr>
            <w:tcW w:w="529" w:type="pct"/>
            <w:vMerge/>
          </w:tcPr>
          <w:p w14:paraId="4674F98C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hideMark/>
          </w:tcPr>
          <w:p w14:paraId="10963D1D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6EB33F6C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2 punkti – interneta mājaslapa vismaz </w:t>
            </w:r>
            <w:r w:rsidRPr="00613BC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</w:t>
            </w: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</w:rPr>
              <w:t>ivās</w:t>
            </w: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valodās, kur visu mājas lapas sadaļu informācija ir pieejama visās norādītājās valodās vienādā apmērā</w:t>
            </w:r>
          </w:p>
        </w:tc>
      </w:tr>
      <w:tr w:rsidR="008E77B8" w14:paraId="00554AE0" w14:textId="77777777" w:rsidTr="00D24C7C">
        <w:trPr>
          <w:jc w:val="center"/>
        </w:trPr>
        <w:tc>
          <w:tcPr>
            <w:tcW w:w="529" w:type="pct"/>
            <w:vMerge/>
          </w:tcPr>
          <w:p w14:paraId="0B24E21C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hideMark/>
          </w:tcPr>
          <w:p w14:paraId="210308CB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0C750534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punkts – interneta mājaslapa vismaz vienā valodā vai arī nepilnīgs informācijas ievietojums citu valodu sadaļās</w:t>
            </w:r>
          </w:p>
        </w:tc>
      </w:tr>
      <w:tr w:rsidR="008E77B8" w14:paraId="181E5979" w14:textId="77777777" w:rsidTr="00D24C7C">
        <w:trPr>
          <w:jc w:val="center"/>
        </w:trPr>
        <w:tc>
          <w:tcPr>
            <w:tcW w:w="529" w:type="pct"/>
            <w:vMerge/>
          </w:tcPr>
          <w:p w14:paraId="63262294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hideMark/>
          </w:tcPr>
          <w:p w14:paraId="4909723D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0A707AA9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 punkti, ja nav interneta mājas lapas vai arī saites uz norādīto interneta mājas lapu, vai tās sadaļām uz anketas aizpildīšanas brīdi nestrādā</w:t>
            </w:r>
          </w:p>
        </w:tc>
      </w:tr>
      <w:tr w:rsidR="008E77B8" w14:paraId="2F4350B6" w14:textId="77777777" w:rsidTr="00D24C7C">
        <w:trPr>
          <w:jc w:val="center"/>
        </w:trPr>
        <w:tc>
          <w:tcPr>
            <w:tcW w:w="529" w:type="pct"/>
            <w:vMerge/>
          </w:tcPr>
          <w:p w14:paraId="5F5B33A6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hideMark/>
          </w:tcPr>
          <w:p w14:paraId="48D94617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5262B194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Papildus 1 punkts par mājaslapu izstādes norises vietas valsts valodā, ja norises valsts sakrīt ar mērķa tirgus valodu (ja mērķa tirgus nav pirmajās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trīs</w:t>
            </w: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valodās runājošās valstis)</w:t>
            </w:r>
          </w:p>
        </w:tc>
      </w:tr>
      <w:tr w:rsidR="008E77B8" w14:paraId="5D8AFF0D" w14:textId="77777777" w:rsidTr="00D24C7C">
        <w:trPr>
          <w:jc w:val="center"/>
        </w:trPr>
        <w:tc>
          <w:tcPr>
            <w:tcW w:w="529" w:type="pct"/>
            <w:vMerge w:val="restart"/>
          </w:tcPr>
          <w:p w14:paraId="447C16B5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584" w:type="pct"/>
            <w:vMerge w:val="restar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677FE742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Atbalsta saņēmēja pārstāvība sociālajos tīklos</w:t>
            </w: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30D7B016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punkts – ir pārstāvība</w:t>
            </w:r>
          </w:p>
        </w:tc>
      </w:tr>
      <w:tr w:rsidR="008E77B8" w14:paraId="32CA146B" w14:textId="77777777" w:rsidTr="00D24C7C">
        <w:trPr>
          <w:jc w:val="center"/>
        </w:trPr>
        <w:tc>
          <w:tcPr>
            <w:tcW w:w="529" w:type="pct"/>
            <w:vMerge/>
          </w:tcPr>
          <w:p w14:paraId="3867855E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hideMark/>
          </w:tcPr>
          <w:p w14:paraId="76743359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62E2D31E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 punkti – nav pārstāvība</w:t>
            </w:r>
          </w:p>
        </w:tc>
      </w:tr>
      <w:tr w:rsidR="008E77B8" w14:paraId="10AB54D8" w14:textId="77777777" w:rsidTr="00D24C7C">
        <w:trPr>
          <w:jc w:val="center"/>
        </w:trPr>
        <w:tc>
          <w:tcPr>
            <w:tcW w:w="529" w:type="pct"/>
            <w:vMerge w:val="restart"/>
          </w:tcPr>
          <w:p w14:paraId="0D7E23A4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584" w:type="pct"/>
            <w:vMerge w:val="restar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3B2A0B18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Pētniecības &amp; attīstības komponente</w:t>
            </w: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56F85A41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2 punkti – atbalsta saņēmējam ir iekšējie resursi pētniecības un attīstības procesa nodrošināšanai </w:t>
            </w: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lastRenderedPageBreak/>
              <w:t>(atbalsta saņēmējam ir darbinieks vai darbinieku grupa, kas atbild par jaunu produktu radīšanu).</w:t>
            </w:r>
          </w:p>
        </w:tc>
      </w:tr>
      <w:tr w:rsidR="008E77B8" w14:paraId="5EB8D27D" w14:textId="77777777" w:rsidTr="00D24C7C">
        <w:trPr>
          <w:jc w:val="center"/>
        </w:trPr>
        <w:tc>
          <w:tcPr>
            <w:tcW w:w="529" w:type="pct"/>
            <w:vMerge/>
          </w:tcPr>
          <w:p w14:paraId="17E2A528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hideMark/>
          </w:tcPr>
          <w:p w14:paraId="6CE6BC55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6AD3E9AF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punkts – atbalsta saņēmējs pērk pētniecības un attīstības pakalpojumu no ārpakalpojumu sniedzējiem.</w:t>
            </w:r>
          </w:p>
        </w:tc>
      </w:tr>
      <w:tr w:rsidR="008E77B8" w14:paraId="7F8C5797" w14:textId="77777777" w:rsidTr="00D24C7C">
        <w:trPr>
          <w:jc w:val="center"/>
        </w:trPr>
        <w:tc>
          <w:tcPr>
            <w:tcW w:w="529" w:type="pct"/>
            <w:vMerge/>
          </w:tcPr>
          <w:p w14:paraId="736FDF3F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</w:tcPr>
          <w:p w14:paraId="25D46BEC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613D1646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 punkti – nav apraksta</w:t>
            </w:r>
          </w:p>
        </w:tc>
      </w:tr>
      <w:tr w:rsidR="008E77B8" w14:paraId="37152D5C" w14:textId="77777777" w:rsidTr="00D24C7C">
        <w:trPr>
          <w:jc w:val="center"/>
        </w:trPr>
        <w:tc>
          <w:tcPr>
            <w:tcW w:w="529" w:type="pct"/>
            <w:vMerge w:val="restart"/>
          </w:tcPr>
          <w:p w14:paraId="460925BB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584" w:type="pct"/>
            <w:vMerge w:val="restar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67F943BC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Procesu inovācijas</w:t>
            </w: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60A8641A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 punkti – atbalsta saņēmēj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</w:t>
            </w: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ir ieviesis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trīs</w:t>
            </w: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vai vairāk inovatīvus procesus atbalsta saņēmējā, kas saistīti ar produkta vai pakalpojuma izstrādi vai pārdošanu</w:t>
            </w:r>
          </w:p>
        </w:tc>
      </w:tr>
      <w:tr w:rsidR="008E77B8" w14:paraId="7B9030B4" w14:textId="77777777" w:rsidTr="00D24C7C">
        <w:trPr>
          <w:jc w:val="center"/>
        </w:trPr>
        <w:tc>
          <w:tcPr>
            <w:tcW w:w="529" w:type="pct"/>
            <w:vMerge/>
          </w:tcPr>
          <w:p w14:paraId="4279FC30" w14:textId="77777777" w:rsidR="008E77B8" w:rsidRPr="00727A66" w:rsidRDefault="008E77B8" w:rsidP="00D24C7C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hideMark/>
          </w:tcPr>
          <w:p w14:paraId="5CCC8824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2D8FAA97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2 punkti – atbalsta saņēmējs ir ieviesis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divus</w:t>
            </w: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inovatīvus procesus atbalsta saņēmējā, kas saistīti ar produkta vai pakalpojuma izstrādi vai pārdošanu</w:t>
            </w:r>
          </w:p>
        </w:tc>
      </w:tr>
      <w:tr w:rsidR="008E77B8" w14:paraId="60C7B2C2" w14:textId="77777777" w:rsidTr="00D24C7C">
        <w:trPr>
          <w:jc w:val="center"/>
        </w:trPr>
        <w:tc>
          <w:tcPr>
            <w:tcW w:w="529" w:type="pct"/>
            <w:vMerge/>
          </w:tcPr>
          <w:p w14:paraId="65A95F07" w14:textId="77777777" w:rsidR="008E77B8" w:rsidRPr="00727A66" w:rsidRDefault="008E77B8" w:rsidP="00D24C7C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hideMark/>
          </w:tcPr>
          <w:p w14:paraId="2DAF7047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3E731A60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1 punkts – atbalsta saņēmējs ir ieviesis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vienu</w:t>
            </w: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inovatīvu procesus atbalsta saņēmējā, kas saistīti ar produkta vai pakalpojuma izstrādi vai pārdošanu</w:t>
            </w:r>
          </w:p>
        </w:tc>
      </w:tr>
      <w:tr w:rsidR="008E77B8" w14:paraId="3AF3012D" w14:textId="77777777" w:rsidTr="00D24C7C">
        <w:trPr>
          <w:jc w:val="center"/>
        </w:trPr>
        <w:tc>
          <w:tcPr>
            <w:tcW w:w="529" w:type="pct"/>
            <w:vMerge/>
          </w:tcPr>
          <w:p w14:paraId="6821AD2B" w14:textId="77777777" w:rsidR="008E77B8" w:rsidRPr="00727A66" w:rsidRDefault="008E77B8" w:rsidP="00D24C7C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</w:tcPr>
          <w:p w14:paraId="6EFD2BA7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01808821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 punkti – inovāciju procesi nav ieviesti</w:t>
            </w:r>
          </w:p>
        </w:tc>
      </w:tr>
    </w:tbl>
    <w:p w14:paraId="1780F51E" w14:textId="77777777" w:rsidR="008E77B8" w:rsidRPr="00727A66" w:rsidRDefault="008E77B8" w:rsidP="008E77B8">
      <w:pPr>
        <w:pStyle w:val="NoSpacing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49482FB4" w14:textId="77777777" w:rsidR="008E77B8" w:rsidRPr="000252A5" w:rsidRDefault="008E77B8" w:rsidP="008E77B8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1CC07A6B" w14:textId="77777777" w:rsidR="008E77B8" w:rsidRDefault="008E77B8"/>
    <w:sectPr w:rsidR="008E77B8" w:rsidSect="00736923">
      <w:headerReference w:type="default" r:id="rId6"/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0417B" w14:textId="77777777" w:rsidR="004C3E78" w:rsidRDefault="004C3E78" w:rsidP="004C3E78">
      <w:pPr>
        <w:spacing w:after="0" w:line="240" w:lineRule="auto"/>
      </w:pPr>
      <w:r>
        <w:separator/>
      </w:r>
    </w:p>
  </w:endnote>
  <w:endnote w:type="continuationSeparator" w:id="0">
    <w:p w14:paraId="5D2DED98" w14:textId="77777777" w:rsidR="004C3E78" w:rsidRDefault="004C3E78" w:rsidP="004C3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4E7DB" w14:textId="77777777" w:rsidR="004C3E78" w:rsidRDefault="004C3E78" w:rsidP="004C3E78">
      <w:pPr>
        <w:spacing w:after="0" w:line="240" w:lineRule="auto"/>
      </w:pPr>
      <w:r>
        <w:separator/>
      </w:r>
    </w:p>
  </w:footnote>
  <w:footnote w:type="continuationSeparator" w:id="0">
    <w:p w14:paraId="54C09606" w14:textId="77777777" w:rsidR="004C3E78" w:rsidRDefault="004C3E78" w:rsidP="004C3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346634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8197332" w14:textId="179A2F9A" w:rsidR="004C3E78" w:rsidRDefault="004C3E7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82CB63" w14:textId="77777777" w:rsidR="004C3E78" w:rsidRDefault="004C3E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7B8"/>
    <w:rsid w:val="001373FF"/>
    <w:rsid w:val="004C3E78"/>
    <w:rsid w:val="00630918"/>
    <w:rsid w:val="007323C9"/>
    <w:rsid w:val="00736923"/>
    <w:rsid w:val="008E77B8"/>
    <w:rsid w:val="00EC3BFA"/>
    <w:rsid w:val="00EE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D5BE"/>
  <w15:chartTrackingRefBased/>
  <w15:docId w15:val="{18A2B54A-3B91-4024-8D80-C9FFBC8CF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7B8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77B8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C3E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E7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C3E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E7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3210</Words>
  <Characters>1830</Characters>
  <Application>Microsoft Office Word</Application>
  <DocSecurity>0</DocSecurity>
  <Lines>15</Lines>
  <Paragraphs>10</Paragraphs>
  <ScaleCrop>false</ScaleCrop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Alksnis</dc:creator>
  <cp:keywords/>
  <dc:description/>
  <cp:lastModifiedBy>Andris Alksnis</cp:lastModifiedBy>
  <cp:revision>5</cp:revision>
  <dcterms:created xsi:type="dcterms:W3CDTF">2023-12-12T12:41:00Z</dcterms:created>
  <dcterms:modified xsi:type="dcterms:W3CDTF">2025-01-22T14:55:00Z</dcterms:modified>
</cp:coreProperties>
</file>