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A9318" w14:textId="77777777" w:rsidR="007D5E35" w:rsidRDefault="007D5E35" w:rsidP="007D5E35">
      <w:pPr>
        <w:pStyle w:val="isselectedend"/>
      </w:pPr>
      <w:r w:rsidRPr="007D5E35">
        <w:rPr>
          <w:rStyle w:val="Strong"/>
          <w:sz w:val="32"/>
          <w:szCs w:val="32"/>
        </w:rPr>
        <w:t>Startup &amp; Scale-up Financing: Funding and Investment Opportunities</w:t>
      </w:r>
      <w:r>
        <w:br/>
      </w:r>
      <w:r w:rsidRPr="007D5E35">
        <w:rPr>
          <w:rStyle w:val="Emphasis"/>
          <w:sz w:val="28"/>
          <w:szCs w:val="28"/>
        </w:rPr>
        <w:t>A joint webinar by MILTECH Latvia, LIAA and Startin.LV</w:t>
      </w:r>
    </w:p>
    <w:p w14:paraId="1729CF4C" w14:textId="77777777" w:rsidR="007D5E35" w:rsidRDefault="007D5E35" w:rsidP="007D5E35">
      <w:pPr>
        <w:pStyle w:val="isselectedend"/>
      </w:pPr>
      <w:r>
        <w:rPr>
          <w:rStyle w:val="Strong"/>
        </w:rPr>
        <w:t>6 October 2026 | 16:00–18:00 Riga time (06:00–08:00 California time) | Online via Zoom</w:t>
      </w:r>
    </w:p>
    <w:p w14:paraId="3A024657" w14:textId="77777777" w:rsidR="007D5E35" w:rsidRDefault="007D5E35" w:rsidP="007D5E35">
      <w:pPr>
        <w:pStyle w:val="isselectedend"/>
      </w:pPr>
      <w:r>
        <w:rPr>
          <w:rStyle w:val="Strong"/>
        </w:rPr>
        <w:t>Moderator:</w:t>
      </w:r>
      <w:r>
        <w:t xml:space="preserve"> Artis Pabriks, CEO, MILTECH Latvia</w:t>
      </w:r>
    </w:p>
    <w:p w14:paraId="538D3813" w14:textId="77777777" w:rsidR="007D5E35" w:rsidRDefault="007D5E35" w:rsidP="007D5E35">
      <w:pPr>
        <w:pStyle w:val="isselectedend"/>
      </w:pPr>
    </w:p>
    <w:p w14:paraId="04514622" w14:textId="77777777" w:rsidR="007D5E35" w:rsidRDefault="007D5E35" w:rsidP="007D5E35">
      <w:pPr>
        <w:pStyle w:val="isselectedend"/>
      </w:pPr>
      <w:r>
        <w:rPr>
          <w:rStyle w:val="Strong"/>
        </w:rPr>
        <w:t>16:00 (06:00 California time) | Welcome &amp; Opening Remarks</w:t>
      </w:r>
      <w:r>
        <w:br/>
        <w:t>Artis Pabriks, CEO, MILTECH Latvia</w:t>
      </w:r>
    </w:p>
    <w:p w14:paraId="3CFC479D" w14:textId="41C7DB60" w:rsidR="007D5E35" w:rsidRPr="003F5C59" w:rsidRDefault="007D5E35" w:rsidP="007D5E35">
      <w:pPr>
        <w:pStyle w:val="isselectedend"/>
        <w:rPr>
          <w:lang w:val="lv-LV"/>
        </w:rPr>
      </w:pPr>
      <w:r>
        <w:rPr>
          <w:rStyle w:val="Strong"/>
        </w:rPr>
        <w:t>16:05 (06:05 California time) | Startup Financing: From Early Stage to Growth</w:t>
      </w:r>
      <w:r>
        <w:br/>
        <w:t>Michael McElhenney, Managing Director, Guggenheim</w:t>
      </w:r>
      <w:r w:rsidR="003F5C59">
        <w:rPr>
          <w:lang w:val="lv-LV"/>
        </w:rPr>
        <w:t xml:space="preserve"> (ENG)</w:t>
      </w:r>
    </w:p>
    <w:p w14:paraId="355433E4" w14:textId="77777777" w:rsidR="007D5E35" w:rsidRDefault="007D5E35" w:rsidP="007D5E35">
      <w:pPr>
        <w:pStyle w:val="isselectedend"/>
      </w:pPr>
      <w:r>
        <w:t>A practical session on raising capital, structuring deals, and preparing for investor conversations — covering financing stages from pre-seed to Series A/B and beyond, sources of capital, valuation, investor readiness, and key considerations when negotiating a deal.</w:t>
      </w:r>
    </w:p>
    <w:p w14:paraId="7A579435" w14:textId="77777777" w:rsidR="007D5E35" w:rsidRDefault="007D5E35" w:rsidP="007D5E35">
      <w:pPr>
        <w:pStyle w:val="isselectedend"/>
      </w:pPr>
      <w:r>
        <w:rPr>
          <w:rStyle w:val="Strong"/>
        </w:rPr>
        <w:t>17:05 (07:05 California time) | Q&amp;A with Michael McElhenney</w:t>
      </w:r>
    </w:p>
    <w:p w14:paraId="0CDDA20E" w14:textId="3374D2AB" w:rsidR="007D5E35" w:rsidRPr="003F5C59" w:rsidRDefault="007D5E35" w:rsidP="007D5E35">
      <w:pPr>
        <w:pStyle w:val="isselectedend"/>
        <w:rPr>
          <w:lang w:val="lv-LV"/>
        </w:rPr>
      </w:pPr>
      <w:r>
        <w:rPr>
          <w:rStyle w:val="Strong"/>
        </w:rPr>
        <w:t>17:20 (07:20 California time) | Support Instruments Available in Latvia</w:t>
      </w:r>
      <w:r>
        <w:br/>
        <w:t>Guntars Kniksts, Investment and Development Agency of Latvia (LIAA)</w:t>
      </w:r>
      <w:r w:rsidR="003F5C59">
        <w:rPr>
          <w:lang w:val="lv-LV"/>
        </w:rPr>
        <w:t xml:space="preserve"> (LV)</w:t>
      </w:r>
    </w:p>
    <w:p w14:paraId="2D9E9CAC" w14:textId="77777777" w:rsidR="007D5E35" w:rsidRDefault="007D5E35" w:rsidP="007D5E35">
      <w:pPr>
        <w:pStyle w:val="isselectedend"/>
      </w:pPr>
      <w:r>
        <w:t>An overview of support instruments and funding opportunities available in Latvia.</w:t>
      </w:r>
    </w:p>
    <w:p w14:paraId="38ED450E" w14:textId="48400E43" w:rsidR="007D5E35" w:rsidRPr="003F5C59" w:rsidRDefault="007D5E35" w:rsidP="007D5E35">
      <w:pPr>
        <w:pStyle w:val="isselectedend"/>
        <w:rPr>
          <w:lang w:val="lv-LV"/>
        </w:rPr>
      </w:pPr>
      <w:r>
        <w:rPr>
          <w:rStyle w:val="Strong"/>
        </w:rPr>
        <w:t>17:40 (07:40 California time) | Private Investment Opportunities for Startups</w:t>
      </w:r>
      <w:r>
        <w:br/>
        <w:t>Roberts Alhimionoks, CEO, Latvian Startup Association Startin.LV</w:t>
      </w:r>
      <w:r w:rsidR="003F5C59">
        <w:rPr>
          <w:lang w:val="lv-LV"/>
        </w:rPr>
        <w:t xml:space="preserve"> (LV)</w:t>
      </w:r>
    </w:p>
    <w:p w14:paraId="017F0A5F" w14:textId="77777777" w:rsidR="007D5E35" w:rsidRDefault="007D5E35" w:rsidP="007D5E35">
      <w:pPr>
        <w:pStyle w:val="isselectedend"/>
      </w:pPr>
      <w:r>
        <w:t>A brief and practical overview of private investment opportunities for startups — venture capital, acceleration programmes, and angel investment. We will look at how these funding sources differ and what investment opportunities are available in the region.</w:t>
      </w:r>
    </w:p>
    <w:p w14:paraId="01BDA1A7" w14:textId="77777777" w:rsidR="007D5E35" w:rsidRDefault="007D5E35" w:rsidP="007D5E35">
      <w:pPr>
        <w:pStyle w:val="NormalWeb"/>
      </w:pPr>
      <w:r>
        <w:rPr>
          <w:rStyle w:val="Strong"/>
        </w:rPr>
        <w:t>18:00 (08:00 California time) | Closing</w:t>
      </w:r>
    </w:p>
    <w:p w14:paraId="4B128E11" w14:textId="63D64AFA" w:rsidR="00B901CC" w:rsidRPr="00B901CC" w:rsidRDefault="00B901CC" w:rsidP="00B901CC"/>
    <w:sectPr w:rsidR="00B901CC" w:rsidRPr="00B901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1CC"/>
    <w:rsid w:val="000A1F69"/>
    <w:rsid w:val="003F5C59"/>
    <w:rsid w:val="007D5E35"/>
    <w:rsid w:val="00B901CC"/>
    <w:rsid w:val="00D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3115E"/>
  <w15:chartTrackingRefBased/>
  <w15:docId w15:val="{7C133343-8B91-BC48-8674-766F0F8D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1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1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1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1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1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1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1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1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1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1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1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1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1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1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1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1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1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1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1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1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1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1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1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1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1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1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1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1C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7D5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D5E35"/>
    <w:rPr>
      <w:b/>
      <w:bCs/>
    </w:rPr>
  </w:style>
  <w:style w:type="character" w:styleId="Emphasis">
    <w:name w:val="Emphasis"/>
    <w:basedOn w:val="DefaultParagraphFont"/>
    <w:uiPriority w:val="20"/>
    <w:qFormat/>
    <w:rsid w:val="007D5E3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D5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945</Words>
  <Characters>539</Characters>
  <Application>Microsoft Office Word</Application>
  <DocSecurity>4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Nelda Otvare</dc:creator>
  <cp:keywords/>
  <dc:description/>
  <cp:lastModifiedBy>Guntars Kniksts</cp:lastModifiedBy>
  <cp:revision>2</cp:revision>
  <dcterms:created xsi:type="dcterms:W3CDTF">2026-09-18T04:58:00Z</dcterms:created>
  <dcterms:modified xsi:type="dcterms:W3CDTF">2026-09-18T04:58:00Z</dcterms:modified>
</cp:coreProperties>
</file>