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55D2" w14:textId="58CBE913" w:rsidR="00ED2A6F" w:rsidRPr="00E1545B" w:rsidRDefault="00E1545B" w:rsidP="00E1545B">
      <w:pPr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proofErr w:type="spellStart"/>
      <w:r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Jaunuzņēmumu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un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strauji</w:t>
      </w:r>
      <w:proofErr w:type="spellEnd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augošu</w:t>
      </w:r>
      <w:proofErr w:type="spellEnd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uzņēmumu</w:t>
      </w:r>
      <w:proofErr w:type="spellEnd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finansējums</w:t>
      </w:r>
      <w:proofErr w:type="spellEnd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: </w:t>
      </w:r>
      <w:proofErr w:type="spellStart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>Finansējuma</w:t>
      </w:r>
      <w:proofErr w:type="spellEnd"/>
      <w:r w:rsidR="008E04B9" w:rsidRPr="00E154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un investīciju iespējas</w:t>
      </w:r>
    </w:p>
    <w:p w14:paraId="74C54A94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i/>
          <w:color w:val="auto"/>
          <w:sz w:val="24"/>
        </w:rPr>
        <w:t>Kopīgs vebinārs, ko rīko MILTECH Latvia, LIAA un Startin.LV</w:t>
      </w:r>
    </w:p>
    <w:p w14:paraId="4FCB022E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>2026. gada 6. oktobris</w:t>
      </w:r>
      <w:r w:rsidRPr="00E1545B">
        <w:rPr>
          <w:rFonts w:ascii="Times New Roman" w:hAnsi="Times New Roman" w:cs="Times New Roman"/>
          <w:b/>
          <w:bCs/>
          <w:color w:val="auto"/>
        </w:rPr>
        <w:t xml:space="preserve"> | </w:t>
      </w:r>
      <w:r w:rsidRPr="00E1545B">
        <w:rPr>
          <w:rFonts w:ascii="Times New Roman" w:hAnsi="Times New Roman" w:cs="Times New Roman"/>
          <w:b/>
          <w:bCs/>
          <w:color w:val="auto"/>
        </w:rPr>
        <w:t>16:00–18:00 pēc Rīgas laika</w:t>
      </w:r>
      <w:r w:rsidRPr="00E1545B">
        <w:rPr>
          <w:rFonts w:ascii="Times New Roman" w:hAnsi="Times New Roman" w:cs="Times New Roman"/>
          <w:b/>
          <w:bCs/>
          <w:color w:val="auto"/>
        </w:rPr>
        <w:t xml:space="preserve"> (06:00–08:00 pēc Kalifornijas laika) | </w:t>
      </w:r>
      <w:r w:rsidRPr="00E1545B">
        <w:rPr>
          <w:rFonts w:ascii="Times New Roman" w:hAnsi="Times New Roman" w:cs="Times New Roman"/>
          <w:b/>
          <w:bCs/>
          <w:color w:val="auto"/>
        </w:rPr>
        <w:t>Tiešsaistē, Zoom platformā</w:t>
      </w:r>
    </w:p>
    <w:p w14:paraId="3A1F86A3" w14:textId="77777777" w:rsidR="00ED2A6F" w:rsidRPr="00E1545B" w:rsidRDefault="008E04B9" w:rsidP="00E1545B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color w:val="auto"/>
        </w:rPr>
        <w:t xml:space="preserve">Moderators: </w:t>
      </w:r>
      <w:r w:rsidRPr="00E1545B">
        <w:rPr>
          <w:rFonts w:ascii="Times New Roman" w:hAnsi="Times New Roman" w:cs="Times New Roman"/>
          <w:color w:val="auto"/>
        </w:rPr>
        <w:t>Artis Pabriks, MILTECH Latvia izpilddirektors</w:t>
      </w:r>
    </w:p>
    <w:p w14:paraId="62731006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16:00 (06:00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</w:rPr>
        <w:t>pēc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</w:rPr>
        <w:t>Kalifornijas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</w:rPr>
        <w:t xml:space="preserve"> laika) | </w:t>
      </w:r>
      <w:r w:rsidRPr="00E1545B">
        <w:rPr>
          <w:rFonts w:ascii="Times New Roman" w:hAnsi="Times New Roman" w:cs="Times New Roman"/>
          <w:b/>
          <w:bCs/>
          <w:color w:val="auto"/>
        </w:rPr>
        <w:t>Sveiciens un atklāšanas uzruna</w:t>
      </w:r>
    </w:p>
    <w:p w14:paraId="733AA479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i/>
          <w:color w:val="auto"/>
        </w:rPr>
        <w:t>Artis Pabriks, MILTECH Latvia izpilddirektors</w:t>
      </w:r>
    </w:p>
    <w:p w14:paraId="2BC49E2F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16:05 (06:05 pēc Kalifornijas laika) | </w:t>
      </w:r>
      <w:r w:rsidRPr="00E1545B">
        <w:rPr>
          <w:rFonts w:ascii="Times New Roman" w:hAnsi="Times New Roman" w:cs="Times New Roman"/>
          <w:b/>
          <w:bCs/>
          <w:color w:val="auto"/>
        </w:rPr>
        <w:t>Startapu finansējums: No agrinās stadijas līdz izaugsmei</w:t>
      </w:r>
    </w:p>
    <w:p w14:paraId="30F53E07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i/>
          <w:color w:val="auto"/>
        </w:rPr>
        <w:t>Maikls Makelhenijs (Michael McElhenney), Guggenheim rīkotājdirektors (ENG)</w:t>
      </w:r>
    </w:p>
    <w:p w14:paraId="4B595AEC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color w:val="auto"/>
        </w:rPr>
        <w:t>Praktiska sesija par kapitāla piesaisti, darījumu strukturēšanu un sagatavošanos sarunām ar investoriem — aptverot finansējuma stadijas no pirms sēklas (pre-seed) līdz A/B sērijai un tālāk, kapitāla avotus, novērtējumu, gatavību investīcijām un būtiskākos apsvērumus, vienojoties par darījumu.</w:t>
      </w:r>
    </w:p>
    <w:p w14:paraId="3E01FB68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17:05 (07:05 pēc Kalifornijas laika) | </w:t>
      </w:r>
      <w:r w:rsidRPr="00E1545B">
        <w:rPr>
          <w:rFonts w:ascii="Times New Roman" w:hAnsi="Times New Roman" w:cs="Times New Roman"/>
          <w:b/>
          <w:bCs/>
          <w:color w:val="auto"/>
        </w:rPr>
        <w:t>Jautājumi un atbildes ar Maiklu Makelheniju</w:t>
      </w:r>
    </w:p>
    <w:p w14:paraId="6D169F4B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17:20 (07:20 pēc Kalifornijas laika) | </w:t>
      </w:r>
      <w:r w:rsidRPr="00E1545B">
        <w:rPr>
          <w:rFonts w:ascii="Times New Roman" w:hAnsi="Times New Roman" w:cs="Times New Roman"/>
          <w:b/>
          <w:bCs/>
          <w:color w:val="auto"/>
        </w:rPr>
        <w:t>Pieejamie atbalsta instrumenti Latvijā</w:t>
      </w:r>
    </w:p>
    <w:p w14:paraId="17E9EA46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i/>
          <w:color w:val="auto"/>
        </w:rPr>
        <w:t>Guntars Kniksts, Latvijas Investīciju un attīstības aģentūra (LIAA) (LV)</w:t>
      </w:r>
    </w:p>
    <w:p w14:paraId="03CD33CF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color w:val="auto"/>
        </w:rPr>
        <w:t>Pārskats par Latvijā pieejamajiem atbalsta instrumentiem un finansējuma iespējām.</w:t>
      </w:r>
    </w:p>
    <w:p w14:paraId="72493E66" w14:textId="60339546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17:40 (07:40 pēc Kalifornijas laika) |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</w:rPr>
        <w:t>Privāto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</w:rPr>
        <w:t>investīciju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b/>
          <w:bCs/>
          <w:color w:val="auto"/>
        </w:rPr>
        <w:t>iespējas</w:t>
      </w:r>
      <w:proofErr w:type="spellEnd"/>
      <w:r w:rsidRPr="00E1545B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E1545B">
        <w:rPr>
          <w:rFonts w:ascii="Times New Roman" w:hAnsi="Times New Roman" w:cs="Times New Roman"/>
          <w:b/>
          <w:bCs/>
          <w:color w:val="auto"/>
        </w:rPr>
        <w:t>jaunuzņēmumiem</w:t>
      </w:r>
      <w:proofErr w:type="spellEnd"/>
    </w:p>
    <w:p w14:paraId="7EEBC3B7" w14:textId="77777777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i/>
          <w:color w:val="auto"/>
        </w:rPr>
        <w:t>Roberts Alhimionoks, Latvijas Jaunuzņēmumu asociācijas Startin.LV izpilddirektors (LV)</w:t>
      </w:r>
    </w:p>
    <w:p w14:paraId="35C03CA4" w14:textId="55A1A3AD" w:rsidR="00ED2A6F" w:rsidRPr="00E1545B" w:rsidRDefault="008E04B9" w:rsidP="00E1545B">
      <w:pPr>
        <w:rPr>
          <w:rFonts w:ascii="Times New Roman" w:hAnsi="Times New Roman" w:cs="Times New Roman"/>
          <w:color w:val="auto"/>
        </w:rPr>
      </w:pPr>
      <w:r w:rsidRPr="00E1545B">
        <w:rPr>
          <w:rFonts w:ascii="Times New Roman" w:hAnsi="Times New Roman" w:cs="Times New Roman"/>
          <w:color w:val="auto"/>
        </w:rPr>
        <w:t xml:space="preserve">Īss un praktisks pārskats par </w:t>
      </w:r>
      <w:proofErr w:type="spellStart"/>
      <w:r w:rsidRPr="00E1545B">
        <w:rPr>
          <w:rFonts w:ascii="Times New Roman" w:hAnsi="Times New Roman" w:cs="Times New Roman"/>
          <w:color w:val="auto"/>
        </w:rPr>
        <w:t>privāto</w:t>
      </w:r>
      <w:proofErr w:type="spellEnd"/>
      <w:r w:rsidRPr="00E1545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color w:val="auto"/>
        </w:rPr>
        <w:t>investīciju</w:t>
      </w:r>
      <w:proofErr w:type="spellEnd"/>
      <w:r w:rsidRPr="00E1545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color w:val="auto"/>
        </w:rPr>
        <w:t>iespējām</w:t>
      </w:r>
      <w:proofErr w:type="spellEnd"/>
      <w:r w:rsidRPr="00E1545B">
        <w:rPr>
          <w:rFonts w:ascii="Times New Roman" w:hAnsi="Times New Roman" w:cs="Times New Roman"/>
          <w:color w:val="auto"/>
        </w:rPr>
        <w:t xml:space="preserve"> </w:t>
      </w:r>
      <w:r w:rsidR="00E1545B">
        <w:rPr>
          <w:rFonts w:ascii="Times New Roman" w:hAnsi="Times New Roman" w:cs="Times New Roman"/>
          <w:color w:val="auto"/>
        </w:rPr>
        <w:t>jaunuzņēmumiem</w:t>
      </w:r>
      <w:r w:rsidRPr="00E1545B">
        <w:rPr>
          <w:rFonts w:ascii="Times New Roman" w:hAnsi="Times New Roman" w:cs="Times New Roman"/>
          <w:color w:val="auto"/>
        </w:rPr>
        <w:t xml:space="preserve"> — </w:t>
      </w:r>
      <w:proofErr w:type="spellStart"/>
      <w:r w:rsidRPr="00E1545B">
        <w:rPr>
          <w:rFonts w:ascii="Times New Roman" w:hAnsi="Times New Roman" w:cs="Times New Roman"/>
          <w:color w:val="auto"/>
        </w:rPr>
        <w:t>riska</w:t>
      </w:r>
      <w:proofErr w:type="spellEnd"/>
      <w:r w:rsidRPr="00E1545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E1545B">
        <w:rPr>
          <w:rFonts w:ascii="Times New Roman" w:hAnsi="Times New Roman" w:cs="Times New Roman"/>
          <w:color w:val="auto"/>
        </w:rPr>
        <w:t>kapitālu</w:t>
      </w:r>
      <w:proofErr w:type="spellEnd"/>
      <w:r w:rsidRPr="00E1545B">
        <w:rPr>
          <w:rFonts w:ascii="Times New Roman" w:hAnsi="Times New Roman" w:cs="Times New Roman"/>
          <w:color w:val="auto"/>
        </w:rPr>
        <w:t>, akselerācijas programmām un eņģeļinvestīcijām. Aplūkosim, kā šie finansējuma avoti atšķiras un kādas investīciju iespējas ir pieejamas reģionā.</w:t>
      </w:r>
    </w:p>
    <w:p w14:paraId="2AE32E7B" w14:textId="77777777" w:rsidR="00ED2A6F" w:rsidRPr="00E1545B" w:rsidRDefault="008E04B9" w:rsidP="00E1545B">
      <w:pPr>
        <w:rPr>
          <w:rFonts w:ascii="Times New Roman" w:hAnsi="Times New Roman" w:cs="Times New Roman"/>
          <w:b/>
          <w:bCs/>
          <w:color w:val="auto"/>
        </w:rPr>
      </w:pPr>
      <w:r w:rsidRPr="00E1545B">
        <w:rPr>
          <w:rFonts w:ascii="Times New Roman" w:hAnsi="Times New Roman" w:cs="Times New Roman"/>
          <w:b/>
          <w:bCs/>
          <w:color w:val="auto"/>
        </w:rPr>
        <w:t xml:space="preserve">18:00 (08:00 pēc Kalifornijas laika) | </w:t>
      </w:r>
      <w:r w:rsidRPr="00E1545B">
        <w:rPr>
          <w:rFonts w:ascii="Times New Roman" w:hAnsi="Times New Roman" w:cs="Times New Roman"/>
          <w:b/>
          <w:bCs/>
          <w:color w:val="auto"/>
        </w:rPr>
        <w:t>Noslēgums</w:t>
      </w:r>
    </w:p>
    <w:sectPr w:rsidR="00ED2A6F" w:rsidRPr="00E1545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9112327">
    <w:abstractNumId w:val="8"/>
  </w:num>
  <w:num w:numId="2" w16cid:durableId="964039201">
    <w:abstractNumId w:val="6"/>
  </w:num>
  <w:num w:numId="3" w16cid:durableId="1708598345">
    <w:abstractNumId w:val="5"/>
  </w:num>
  <w:num w:numId="4" w16cid:durableId="790906740">
    <w:abstractNumId w:val="4"/>
  </w:num>
  <w:num w:numId="5" w16cid:durableId="1198785345">
    <w:abstractNumId w:val="7"/>
  </w:num>
  <w:num w:numId="6" w16cid:durableId="744184202">
    <w:abstractNumId w:val="3"/>
  </w:num>
  <w:num w:numId="7" w16cid:durableId="991904078">
    <w:abstractNumId w:val="2"/>
  </w:num>
  <w:num w:numId="8" w16cid:durableId="1506557705">
    <w:abstractNumId w:val="1"/>
  </w:num>
  <w:num w:numId="9" w16cid:durableId="144287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F69"/>
    <w:rsid w:val="0015074B"/>
    <w:rsid w:val="0029639D"/>
    <w:rsid w:val="00326F90"/>
    <w:rsid w:val="00AA1D8D"/>
    <w:rsid w:val="00B47730"/>
    <w:rsid w:val="00CB0664"/>
    <w:rsid w:val="00E1545B"/>
    <w:rsid w:val="00ED2A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5682E"/>
  <w14:defaultImageDpi w14:val="300"/>
  <w15:docId w15:val="{87DE4C70-B4E4-4766-9C6E-6BE05148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Guntars Kniksts</cp:lastModifiedBy>
  <cp:revision>2</cp:revision>
  <dcterms:created xsi:type="dcterms:W3CDTF">2026-09-18T05:16:00Z</dcterms:created>
  <dcterms:modified xsi:type="dcterms:W3CDTF">2026-09-18T05:16:00Z</dcterms:modified>
  <cp:category/>
</cp:coreProperties>
</file>