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03621" w14:textId="70B1CB21" w:rsidR="00A40D42" w:rsidRDefault="00A40D42" w:rsidP="00A40D42">
      <w:pPr>
        <w:rPr>
          <w:b/>
          <w:bCs/>
          <w:sz w:val="22"/>
          <w:szCs w:val="22"/>
          <w:lang w:val="en-US"/>
        </w:rPr>
      </w:pPr>
      <w:r>
        <w:rPr>
          <w:b/>
          <w:bCs/>
          <w:sz w:val="22"/>
          <w:szCs w:val="22"/>
        </w:rPr>
        <w:t xml:space="preserve">Tirdzniecības misijas Parīzē, Francijā, </w:t>
      </w:r>
      <w:r w:rsidRPr="009B1F6F">
        <w:rPr>
          <w:b/>
          <w:bCs/>
          <w:sz w:val="22"/>
          <w:szCs w:val="22"/>
        </w:rPr>
        <w:t>starptautis</w:t>
      </w:r>
      <w:r>
        <w:rPr>
          <w:b/>
          <w:bCs/>
          <w:sz w:val="22"/>
          <w:szCs w:val="22"/>
        </w:rPr>
        <w:t>kās</w:t>
      </w:r>
      <w:r w:rsidRPr="005A6998">
        <w:rPr>
          <w:b/>
          <w:bCs/>
          <w:sz w:val="22"/>
          <w:szCs w:val="22"/>
        </w:rPr>
        <w:t xml:space="preserve"> aizsardzības</w:t>
      </w:r>
      <w:r w:rsidRPr="009B1F6F">
        <w:rPr>
          <w:b/>
          <w:bCs/>
          <w:sz w:val="22"/>
          <w:szCs w:val="22"/>
        </w:rPr>
        <w:t xml:space="preserve"> nozares izstād</w:t>
      </w:r>
      <w:r>
        <w:rPr>
          <w:b/>
          <w:bCs/>
          <w:sz w:val="22"/>
          <w:szCs w:val="22"/>
        </w:rPr>
        <w:t>es</w:t>
      </w:r>
      <w:r w:rsidRPr="009B1F6F">
        <w:rPr>
          <w:b/>
          <w:bCs/>
          <w:sz w:val="22"/>
          <w:szCs w:val="22"/>
        </w:rPr>
        <w:t xml:space="preserve"> “</w:t>
      </w:r>
      <w:r w:rsidRPr="005A6998">
        <w:rPr>
          <w:b/>
          <w:bCs/>
          <w:sz w:val="22"/>
          <w:szCs w:val="22"/>
        </w:rPr>
        <w:t>EUROSATORY</w:t>
      </w:r>
      <w:r w:rsidRPr="009B1F6F">
        <w:rPr>
          <w:b/>
          <w:bCs/>
          <w:sz w:val="22"/>
          <w:szCs w:val="22"/>
        </w:rPr>
        <w:t xml:space="preserve"> 2026” </w:t>
      </w:r>
      <w:r>
        <w:rPr>
          <w:b/>
          <w:bCs/>
          <w:sz w:val="22"/>
          <w:szCs w:val="22"/>
        </w:rPr>
        <w:t>laikā</w:t>
      </w:r>
      <w:r w:rsidRPr="009B1F6F">
        <w:rPr>
          <w:b/>
          <w:bCs/>
          <w:sz w:val="22"/>
          <w:szCs w:val="22"/>
        </w:rPr>
        <w:t xml:space="preserve"> 2026. gada </w:t>
      </w:r>
      <w:r w:rsidRPr="005A6998">
        <w:rPr>
          <w:b/>
          <w:bCs/>
          <w:sz w:val="22"/>
          <w:szCs w:val="22"/>
        </w:rPr>
        <w:t>15</w:t>
      </w:r>
      <w:r w:rsidRPr="009B1F6F">
        <w:rPr>
          <w:b/>
          <w:bCs/>
          <w:sz w:val="22"/>
          <w:szCs w:val="22"/>
        </w:rPr>
        <w:t xml:space="preserve">. – </w:t>
      </w:r>
      <w:r w:rsidRPr="005A6998">
        <w:rPr>
          <w:b/>
          <w:bCs/>
          <w:sz w:val="22"/>
          <w:szCs w:val="22"/>
        </w:rPr>
        <w:t>19</w:t>
      </w:r>
      <w:r w:rsidRPr="009B1F6F">
        <w:rPr>
          <w:b/>
          <w:bCs/>
          <w:sz w:val="22"/>
          <w:szCs w:val="22"/>
        </w:rPr>
        <w:t xml:space="preserve">. </w:t>
      </w:r>
      <w:r w:rsidRPr="005A6998">
        <w:rPr>
          <w:b/>
          <w:bCs/>
          <w:sz w:val="22"/>
          <w:szCs w:val="22"/>
        </w:rPr>
        <w:t>jūnijā</w:t>
      </w:r>
      <w:r w:rsidRPr="009B1F6F">
        <w:rPr>
          <w:b/>
          <w:bCs/>
          <w:sz w:val="22"/>
          <w:szCs w:val="22"/>
        </w:rPr>
        <w:t xml:space="preserve"> </w:t>
      </w:r>
      <w:r w:rsidRPr="009B1F6F">
        <w:rPr>
          <w:b/>
          <w:bCs/>
          <w:sz w:val="22"/>
          <w:szCs w:val="22"/>
          <w:lang w:val="en-US"/>
        </w:rPr>
        <w:t>dalībnieku personas datu apstrādes drošības noteikumi.</w:t>
      </w:r>
    </w:p>
    <w:p w14:paraId="4A5006DD" w14:textId="77777777" w:rsidR="00A40D42" w:rsidRPr="00A40D42" w:rsidRDefault="00A40D42" w:rsidP="00A40D42">
      <w:pPr>
        <w:rPr>
          <w:b/>
          <w:bCs/>
          <w:sz w:val="22"/>
          <w:szCs w:val="22"/>
        </w:rPr>
      </w:pPr>
    </w:p>
    <w:p w14:paraId="478B6299" w14:textId="6FCA9E62" w:rsidR="00A40D42" w:rsidRPr="009B1F6F" w:rsidRDefault="00A40D42" w:rsidP="00A40D42">
      <w:pPr>
        <w:rPr>
          <w:sz w:val="22"/>
          <w:szCs w:val="22"/>
        </w:rPr>
      </w:pPr>
      <w:r w:rsidRPr="009B1F6F">
        <w:rPr>
          <w:b/>
          <w:bCs/>
          <w:sz w:val="22"/>
          <w:szCs w:val="22"/>
        </w:rPr>
        <w:t xml:space="preserve">I. Vispārīgie jautājumi </w:t>
      </w:r>
    </w:p>
    <w:p w14:paraId="794AB413" w14:textId="6479B19F" w:rsidR="00A40D42" w:rsidRPr="009B1F6F" w:rsidRDefault="00A40D42" w:rsidP="00A40D42">
      <w:pPr>
        <w:rPr>
          <w:sz w:val="22"/>
          <w:szCs w:val="22"/>
        </w:rPr>
      </w:pPr>
      <w:r w:rsidRPr="009B1F6F">
        <w:rPr>
          <w:sz w:val="22"/>
          <w:szCs w:val="22"/>
        </w:rPr>
        <w:t>1. Noteikumi nosaka kārtību, kādā Latvijas Investīciju un attīstības aģentūra (turpmāk- LIAA) nodrošina</w:t>
      </w:r>
      <w:r>
        <w:rPr>
          <w:sz w:val="22"/>
          <w:szCs w:val="22"/>
        </w:rPr>
        <w:t xml:space="preserve"> aizsardzības</w:t>
      </w:r>
      <w:r w:rsidRPr="009B1F6F">
        <w:rPr>
          <w:sz w:val="22"/>
          <w:szCs w:val="22"/>
        </w:rPr>
        <w:t xml:space="preserve"> nozares uzņēmumu</w:t>
      </w:r>
      <w:r>
        <w:rPr>
          <w:sz w:val="22"/>
          <w:szCs w:val="22"/>
        </w:rPr>
        <w:t xml:space="preserve">, tirdzniecības misijas Parīzē, Francijā, izstādes </w:t>
      </w:r>
      <w:r w:rsidRPr="009B1F6F">
        <w:rPr>
          <w:sz w:val="22"/>
          <w:szCs w:val="22"/>
        </w:rPr>
        <w:t>“</w:t>
      </w:r>
      <w:r w:rsidRPr="005A6998">
        <w:rPr>
          <w:sz w:val="22"/>
          <w:szCs w:val="22"/>
        </w:rPr>
        <w:t xml:space="preserve">EUROSATORY </w:t>
      </w:r>
      <w:r w:rsidRPr="009B1F6F">
        <w:rPr>
          <w:sz w:val="22"/>
          <w:szCs w:val="22"/>
        </w:rPr>
        <w:t>2026”</w:t>
      </w:r>
      <w:r>
        <w:rPr>
          <w:sz w:val="22"/>
          <w:szCs w:val="22"/>
        </w:rPr>
        <w:t xml:space="preserve"> laikā </w:t>
      </w:r>
      <w:r w:rsidRPr="009B1F6F">
        <w:rPr>
          <w:sz w:val="22"/>
          <w:szCs w:val="22"/>
        </w:rPr>
        <w:t xml:space="preserve">, kas norisināsies no 2026. gada </w:t>
      </w:r>
      <w:r w:rsidRPr="005A6998">
        <w:rPr>
          <w:sz w:val="22"/>
          <w:szCs w:val="22"/>
        </w:rPr>
        <w:t>15</w:t>
      </w:r>
      <w:r w:rsidRPr="009B1F6F">
        <w:rPr>
          <w:sz w:val="22"/>
          <w:szCs w:val="22"/>
        </w:rPr>
        <w:t xml:space="preserve">. </w:t>
      </w:r>
      <w:r w:rsidRPr="005A6998">
        <w:rPr>
          <w:sz w:val="22"/>
          <w:szCs w:val="22"/>
        </w:rPr>
        <w:t>jūnija</w:t>
      </w:r>
      <w:r w:rsidRPr="009B1F6F">
        <w:rPr>
          <w:sz w:val="22"/>
          <w:szCs w:val="22"/>
        </w:rPr>
        <w:t xml:space="preserve"> līdz 2026. gada </w:t>
      </w:r>
      <w:r w:rsidRPr="005A6998">
        <w:rPr>
          <w:sz w:val="22"/>
          <w:szCs w:val="22"/>
        </w:rPr>
        <w:t>19.</w:t>
      </w:r>
      <w:r w:rsidRPr="009B1F6F">
        <w:rPr>
          <w:sz w:val="22"/>
          <w:szCs w:val="22"/>
        </w:rPr>
        <w:t xml:space="preserve"> </w:t>
      </w:r>
      <w:r w:rsidRPr="005A6998">
        <w:rPr>
          <w:sz w:val="22"/>
          <w:szCs w:val="22"/>
        </w:rPr>
        <w:t>jūnijam</w:t>
      </w:r>
      <w:r w:rsidRPr="009B1F6F">
        <w:rPr>
          <w:sz w:val="22"/>
          <w:szCs w:val="22"/>
        </w:rPr>
        <w:t xml:space="preserve"> (turpmāk – pasākums) dalībnieka datu apstrādi, to drošību un aizsardzību. Lai LIAA nodrošinātu pasākuma norisi, LIAA var piesaistīt Apstrādātāju, kas LIAA vārdā veic personas datu apstrādi atbilstoši šiem noteikumiem. </w:t>
      </w:r>
    </w:p>
    <w:p w14:paraId="41EB365C" w14:textId="77777777" w:rsidR="00A40D42" w:rsidRPr="009B1F6F" w:rsidRDefault="00A40D42" w:rsidP="00A40D42">
      <w:pPr>
        <w:rPr>
          <w:sz w:val="22"/>
          <w:szCs w:val="22"/>
        </w:rPr>
      </w:pPr>
      <w:r w:rsidRPr="009B1F6F">
        <w:rPr>
          <w:sz w:val="22"/>
          <w:szCs w:val="22"/>
        </w:rPr>
        <w:t xml:space="preserve">2. Noteikumos lietoti termini: </w:t>
      </w:r>
    </w:p>
    <w:p w14:paraId="77915231" w14:textId="77777777" w:rsidR="00A40D42" w:rsidRPr="009B1F6F" w:rsidRDefault="00A40D42" w:rsidP="00A40D42">
      <w:pPr>
        <w:rPr>
          <w:sz w:val="22"/>
          <w:szCs w:val="22"/>
        </w:rPr>
      </w:pPr>
      <w:r w:rsidRPr="009B1F6F">
        <w:rPr>
          <w:sz w:val="22"/>
          <w:szCs w:val="22"/>
        </w:rPr>
        <w:t>2.1. Personas dati – Dalībnieka vārds, uzvārds, e-pasta adrese;</w:t>
      </w:r>
    </w:p>
    <w:p w14:paraId="1D0B1BC9" w14:textId="77777777" w:rsidR="00A40D42" w:rsidRPr="009B1F6F" w:rsidRDefault="00A40D42" w:rsidP="00A40D42">
      <w:pPr>
        <w:rPr>
          <w:sz w:val="22"/>
          <w:szCs w:val="22"/>
        </w:rPr>
      </w:pPr>
      <w:r w:rsidRPr="009B1F6F">
        <w:rPr>
          <w:sz w:val="22"/>
          <w:szCs w:val="22"/>
        </w:rPr>
        <w:t xml:space="preserve">2.2. Dalībnieks – fiziska persona kas reģistrējusies dalībai pasākumā; </w:t>
      </w:r>
    </w:p>
    <w:p w14:paraId="4E35BCC5" w14:textId="77777777" w:rsidR="00A40D42" w:rsidRPr="009B1F6F" w:rsidRDefault="00A40D42" w:rsidP="00A40D42">
      <w:pPr>
        <w:rPr>
          <w:sz w:val="22"/>
          <w:szCs w:val="22"/>
        </w:rPr>
      </w:pPr>
      <w:r w:rsidRPr="009B1F6F">
        <w:rPr>
          <w:sz w:val="22"/>
          <w:szCs w:val="22"/>
        </w:rPr>
        <w:t xml:space="preserve">2.3. Apstrāde –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1B0AACCB" w14:textId="2BA00CCF" w:rsidR="00A40D42" w:rsidRPr="009B1F6F" w:rsidRDefault="00A40D42" w:rsidP="00A40D42">
      <w:pPr>
        <w:rPr>
          <w:sz w:val="22"/>
          <w:szCs w:val="22"/>
        </w:rPr>
      </w:pPr>
      <w:r w:rsidRPr="009B1F6F">
        <w:rPr>
          <w:sz w:val="22"/>
          <w:szCs w:val="22"/>
        </w:rPr>
        <w:t xml:space="preserve">2.4. Trešā persona – fiziska vai juridiska persona, publiska persona, aģentūra vai struktūra, kura nav datu subjekts. </w:t>
      </w:r>
    </w:p>
    <w:p w14:paraId="0393A4F7" w14:textId="77777777" w:rsidR="00A40D42" w:rsidRPr="009B1F6F" w:rsidRDefault="00A40D42" w:rsidP="00A40D42">
      <w:pPr>
        <w:rPr>
          <w:sz w:val="22"/>
          <w:szCs w:val="22"/>
        </w:rPr>
      </w:pPr>
      <w:r w:rsidRPr="009B1F6F">
        <w:rPr>
          <w:sz w:val="22"/>
          <w:szCs w:val="22"/>
        </w:rPr>
        <w:t xml:space="preserve">3. Šo noteikumu mērķis ir sniegt pilnīgu informāciju Dalībniekam par tā Personas datu apstrādes mērķiem un tiesisko pamatu. </w:t>
      </w:r>
    </w:p>
    <w:p w14:paraId="522C5A91" w14:textId="77777777" w:rsidR="00A40D42" w:rsidRPr="009B1F6F" w:rsidRDefault="00A40D42" w:rsidP="00A40D42">
      <w:pPr>
        <w:rPr>
          <w:sz w:val="22"/>
          <w:szCs w:val="22"/>
        </w:rPr>
      </w:pPr>
    </w:p>
    <w:p w14:paraId="0A9B476B" w14:textId="77777777" w:rsidR="00A40D42" w:rsidRPr="009B1F6F" w:rsidRDefault="00A40D42" w:rsidP="00A40D42">
      <w:pPr>
        <w:rPr>
          <w:sz w:val="22"/>
          <w:szCs w:val="22"/>
        </w:rPr>
      </w:pPr>
      <w:r w:rsidRPr="009B1F6F">
        <w:rPr>
          <w:b/>
          <w:bCs/>
          <w:sz w:val="22"/>
          <w:szCs w:val="22"/>
        </w:rPr>
        <w:t xml:space="preserve">II. Personas datu apstrādes mērķis </w:t>
      </w:r>
    </w:p>
    <w:p w14:paraId="020F8614" w14:textId="77777777" w:rsidR="00A40D42" w:rsidRPr="009B1F6F" w:rsidRDefault="00A40D42" w:rsidP="00A40D42">
      <w:pPr>
        <w:rPr>
          <w:sz w:val="22"/>
          <w:szCs w:val="22"/>
        </w:rPr>
      </w:pPr>
      <w:r w:rsidRPr="009B1F6F">
        <w:rPr>
          <w:sz w:val="22"/>
          <w:szCs w:val="22"/>
        </w:rPr>
        <w:t xml:space="preserve">4. Personas dati tiek vākti un turpmāk apstrādāti, lai nodrošinātu Dalībnieka dalību pasākumā. </w:t>
      </w:r>
    </w:p>
    <w:p w14:paraId="28975534" w14:textId="77777777" w:rsidR="00A40D42" w:rsidRPr="009B1F6F" w:rsidRDefault="00A40D42" w:rsidP="00A40D42">
      <w:pPr>
        <w:rPr>
          <w:sz w:val="22"/>
          <w:szCs w:val="22"/>
        </w:rPr>
      </w:pPr>
      <w:r w:rsidRPr="009B1F6F">
        <w:rPr>
          <w:sz w:val="22"/>
          <w:szCs w:val="22"/>
        </w:rPr>
        <w:t xml:space="preserve">5. Personas datu apstrādes mērķi: </w:t>
      </w:r>
    </w:p>
    <w:p w14:paraId="50AC7E9D" w14:textId="77777777" w:rsidR="00A40D42" w:rsidRPr="009B1F6F" w:rsidRDefault="00A40D42" w:rsidP="00A40D42">
      <w:pPr>
        <w:rPr>
          <w:sz w:val="22"/>
          <w:szCs w:val="22"/>
        </w:rPr>
      </w:pPr>
      <w:r w:rsidRPr="009B1F6F">
        <w:rPr>
          <w:sz w:val="22"/>
          <w:szCs w:val="22"/>
        </w:rPr>
        <w:t>5.1. reģistrācijai pasākumā (vārds, uzvārds);</w:t>
      </w:r>
    </w:p>
    <w:p w14:paraId="04822BE6" w14:textId="77777777" w:rsidR="00A40D42" w:rsidRPr="009B1F6F" w:rsidRDefault="00A40D42" w:rsidP="00A40D42">
      <w:pPr>
        <w:rPr>
          <w:sz w:val="22"/>
          <w:szCs w:val="22"/>
        </w:rPr>
      </w:pPr>
      <w:r w:rsidRPr="009B1F6F">
        <w:rPr>
          <w:sz w:val="22"/>
          <w:szCs w:val="22"/>
        </w:rPr>
        <w:t>5.2. pasākuma organizatoriskās un operatīvās informācijas apmaiņas nodrošināšana (vārds, uzvārds,</w:t>
      </w:r>
    </w:p>
    <w:p w14:paraId="10DAC863" w14:textId="77777777" w:rsidR="00A40D42" w:rsidRPr="009B1F6F" w:rsidRDefault="00A40D42" w:rsidP="00A40D42">
      <w:pPr>
        <w:rPr>
          <w:sz w:val="22"/>
          <w:szCs w:val="22"/>
        </w:rPr>
      </w:pPr>
      <w:r w:rsidRPr="009B1F6F">
        <w:rPr>
          <w:sz w:val="22"/>
          <w:szCs w:val="22"/>
        </w:rPr>
        <w:t>e-pasts);</w:t>
      </w:r>
    </w:p>
    <w:p w14:paraId="3446296D" w14:textId="77777777" w:rsidR="00A40D42" w:rsidRPr="009B1F6F" w:rsidRDefault="00A40D42" w:rsidP="00A40D42">
      <w:pPr>
        <w:rPr>
          <w:sz w:val="22"/>
          <w:szCs w:val="22"/>
        </w:rPr>
      </w:pPr>
      <w:r w:rsidRPr="009B1F6F">
        <w:rPr>
          <w:sz w:val="22"/>
          <w:szCs w:val="22"/>
        </w:rPr>
        <w:t>5.4. informēšanai par pasākuma norisi (fotofiksēšana pasākuma laikā).</w:t>
      </w:r>
    </w:p>
    <w:p w14:paraId="02AFFB91" w14:textId="77777777" w:rsidR="00A40D42" w:rsidRPr="009B1F6F" w:rsidRDefault="00A40D42" w:rsidP="00A40D42">
      <w:pPr>
        <w:rPr>
          <w:sz w:val="22"/>
          <w:szCs w:val="22"/>
        </w:rPr>
      </w:pPr>
    </w:p>
    <w:p w14:paraId="3452894C" w14:textId="77777777" w:rsidR="00A40D42" w:rsidRPr="009B1F6F" w:rsidRDefault="00A40D42" w:rsidP="00A40D42">
      <w:pPr>
        <w:rPr>
          <w:sz w:val="22"/>
          <w:szCs w:val="22"/>
        </w:rPr>
      </w:pPr>
      <w:r w:rsidRPr="009B1F6F">
        <w:rPr>
          <w:b/>
          <w:sz w:val="22"/>
          <w:szCs w:val="22"/>
        </w:rPr>
        <w:t xml:space="preserve">III. </w:t>
      </w:r>
      <w:r w:rsidRPr="009B1F6F">
        <w:rPr>
          <w:b/>
          <w:bCs/>
          <w:sz w:val="22"/>
          <w:szCs w:val="22"/>
        </w:rPr>
        <w:t xml:space="preserve">Personas dati reģistrācijai pasākumā </w:t>
      </w:r>
    </w:p>
    <w:p w14:paraId="5D69F51D" w14:textId="77777777" w:rsidR="00A40D42" w:rsidRPr="009B1F6F" w:rsidRDefault="00A40D42" w:rsidP="00A40D42">
      <w:pPr>
        <w:rPr>
          <w:sz w:val="22"/>
          <w:szCs w:val="22"/>
        </w:rPr>
      </w:pPr>
      <w:r w:rsidRPr="009B1F6F">
        <w:rPr>
          <w:sz w:val="22"/>
          <w:szCs w:val="22"/>
        </w:rPr>
        <w:lastRenderedPageBreak/>
        <w:t xml:space="preserve">6. Reģistrāciju pasākumam Dalībnieks veic sistēma (turpmāk - Sistēma), kurā Dalībnieks ievada savus personas datus, iepazīstas un sniedz piekrišanu šiem noteikumiem un pasākuma Dalībnieka noteikumiem. </w:t>
      </w:r>
    </w:p>
    <w:p w14:paraId="44ED3579" w14:textId="77777777" w:rsidR="00A40D42" w:rsidRPr="009B1F6F" w:rsidRDefault="00A40D42" w:rsidP="00A40D42">
      <w:pPr>
        <w:rPr>
          <w:sz w:val="22"/>
          <w:szCs w:val="22"/>
        </w:rPr>
      </w:pPr>
      <w:r w:rsidRPr="009B1F6F">
        <w:rPr>
          <w:sz w:val="22"/>
          <w:szCs w:val="22"/>
        </w:rPr>
        <w:t xml:space="preserve">Sistēmā ir aizliegts ievadīt citu personu personas datus, ja vien tas tieši nav paredzēts šajos noteikumos. </w:t>
      </w:r>
    </w:p>
    <w:p w14:paraId="5B2937ED" w14:textId="77777777" w:rsidR="00A40D42" w:rsidRPr="009B1F6F" w:rsidRDefault="00A40D42" w:rsidP="00A40D42">
      <w:pPr>
        <w:rPr>
          <w:sz w:val="22"/>
          <w:szCs w:val="22"/>
        </w:rPr>
      </w:pPr>
      <w:r w:rsidRPr="009B1F6F">
        <w:rPr>
          <w:sz w:val="22"/>
          <w:szCs w:val="22"/>
        </w:rPr>
        <w:t xml:space="preserve">7. Reģistrējoties Sistēmā Dalībnieks nodod šādus savus personas datus: vārds, uzvārds, tālr. numurs, e-pasta adrese. </w:t>
      </w:r>
    </w:p>
    <w:p w14:paraId="57535830" w14:textId="77777777" w:rsidR="00A40D42" w:rsidRPr="009B1F6F" w:rsidRDefault="00A40D42" w:rsidP="00A40D42">
      <w:pPr>
        <w:rPr>
          <w:sz w:val="22"/>
          <w:szCs w:val="22"/>
        </w:rPr>
      </w:pPr>
    </w:p>
    <w:p w14:paraId="336B0227" w14:textId="77777777" w:rsidR="00A40D42" w:rsidRPr="009B1F6F" w:rsidRDefault="00A40D42" w:rsidP="00A40D42">
      <w:pPr>
        <w:rPr>
          <w:sz w:val="22"/>
          <w:szCs w:val="22"/>
        </w:rPr>
      </w:pPr>
      <w:r w:rsidRPr="009B1F6F">
        <w:rPr>
          <w:b/>
          <w:bCs/>
          <w:sz w:val="22"/>
          <w:szCs w:val="22"/>
        </w:rPr>
        <w:t xml:space="preserve">IV. Personas datu vākšanas, glabāšanas un dzēšanas termiņi </w:t>
      </w:r>
    </w:p>
    <w:p w14:paraId="2B3E6E68" w14:textId="3C4C3A26" w:rsidR="00A40D42" w:rsidRPr="009B1F6F" w:rsidRDefault="00A40D42" w:rsidP="00A40D42">
      <w:pPr>
        <w:rPr>
          <w:sz w:val="22"/>
          <w:szCs w:val="22"/>
        </w:rPr>
      </w:pPr>
      <w:r w:rsidRPr="009B1F6F">
        <w:rPr>
          <w:sz w:val="22"/>
          <w:szCs w:val="22"/>
        </w:rPr>
        <w:t>8. Personas datu vākšana un turpmāka apstrāde Sistēmas ietvaros tiek veikta laika posmā no 202</w:t>
      </w:r>
      <w:r w:rsidR="00320715">
        <w:rPr>
          <w:sz w:val="22"/>
          <w:szCs w:val="22"/>
        </w:rPr>
        <w:t>6</w:t>
      </w:r>
      <w:r w:rsidRPr="009B1F6F">
        <w:rPr>
          <w:sz w:val="22"/>
          <w:szCs w:val="22"/>
        </w:rPr>
        <w:t xml:space="preserve">. gada </w:t>
      </w:r>
      <w:r w:rsidR="00320715">
        <w:rPr>
          <w:sz w:val="22"/>
          <w:szCs w:val="22"/>
        </w:rPr>
        <w:t>16. marta</w:t>
      </w:r>
      <w:r w:rsidRPr="009B1F6F">
        <w:rPr>
          <w:sz w:val="22"/>
          <w:szCs w:val="22"/>
        </w:rPr>
        <w:t xml:space="preserve"> līdz 2026. gada 31. decembrim.</w:t>
      </w:r>
    </w:p>
    <w:p w14:paraId="151E5643" w14:textId="77777777" w:rsidR="00A40D42" w:rsidRPr="009B1F6F" w:rsidRDefault="00A40D42" w:rsidP="00A40D42">
      <w:pPr>
        <w:rPr>
          <w:sz w:val="22"/>
          <w:szCs w:val="22"/>
        </w:rPr>
      </w:pPr>
      <w:r w:rsidRPr="009B1F6F">
        <w:rPr>
          <w:sz w:val="22"/>
          <w:szCs w:val="22"/>
        </w:rPr>
        <w:t>9. Personas dati tiek glabāti, apstrādāti tikai tādā apjomā un termiņā, cik tas nepieciešams šajos noteikumos noteikto mērķu izpildei:</w:t>
      </w:r>
    </w:p>
    <w:p w14:paraId="47E010F2" w14:textId="77777777" w:rsidR="00A40D42" w:rsidRPr="009B1F6F" w:rsidRDefault="00A40D42" w:rsidP="00A40D42">
      <w:pPr>
        <w:rPr>
          <w:sz w:val="22"/>
          <w:szCs w:val="22"/>
        </w:rPr>
      </w:pPr>
      <w:r w:rsidRPr="009B1F6F">
        <w:rPr>
          <w:sz w:val="22"/>
          <w:szCs w:val="22"/>
        </w:rPr>
        <w:t>9.1. Vārds un uzvārds – 2026. gada 31.decembris;</w:t>
      </w:r>
    </w:p>
    <w:p w14:paraId="79F6EE20" w14:textId="77777777" w:rsidR="00A40D42" w:rsidRPr="009B1F6F" w:rsidRDefault="00A40D42" w:rsidP="00A40D42">
      <w:pPr>
        <w:rPr>
          <w:sz w:val="22"/>
          <w:szCs w:val="22"/>
        </w:rPr>
      </w:pPr>
      <w:r w:rsidRPr="009B1F6F">
        <w:rPr>
          <w:sz w:val="22"/>
          <w:szCs w:val="22"/>
        </w:rPr>
        <w:t>9.2. E-pasts – 2026. gada 31.decembris;</w:t>
      </w:r>
    </w:p>
    <w:p w14:paraId="111A3624" w14:textId="77777777" w:rsidR="00A40D42" w:rsidRPr="009B1F6F" w:rsidRDefault="00A40D42" w:rsidP="00A40D42">
      <w:pPr>
        <w:rPr>
          <w:sz w:val="22"/>
          <w:szCs w:val="22"/>
        </w:rPr>
      </w:pPr>
      <w:r w:rsidRPr="009B1F6F">
        <w:rPr>
          <w:sz w:val="22"/>
          <w:szCs w:val="22"/>
        </w:rPr>
        <w:t>9.3. Fotofiksēšanas materiāli – 2026. gada 31.decembris.</w:t>
      </w:r>
    </w:p>
    <w:p w14:paraId="359BC7F0" w14:textId="77777777" w:rsidR="00A40D42" w:rsidRPr="009B1F6F" w:rsidRDefault="00A40D42" w:rsidP="00A40D42">
      <w:pPr>
        <w:rPr>
          <w:sz w:val="22"/>
          <w:szCs w:val="22"/>
        </w:rPr>
      </w:pPr>
      <w:r w:rsidRPr="009B1F6F">
        <w:rPr>
          <w:sz w:val="22"/>
          <w:szCs w:val="22"/>
        </w:rPr>
        <w:t xml:space="preserve">10. LIAA dalībnieka personas datus (vārdu, uzvārdu) nodod Eiropas Savienības struktūrfondu uzraudzībā iesaistītajām iestādēm uzraudzības funkciju veikšanai. </w:t>
      </w:r>
    </w:p>
    <w:p w14:paraId="34521941" w14:textId="77777777" w:rsidR="00A40D42" w:rsidRPr="009B1F6F" w:rsidRDefault="00A40D42" w:rsidP="00A40D42">
      <w:pPr>
        <w:rPr>
          <w:b/>
          <w:bCs/>
          <w:sz w:val="22"/>
          <w:szCs w:val="22"/>
        </w:rPr>
      </w:pPr>
    </w:p>
    <w:p w14:paraId="4C9FAF00" w14:textId="77777777" w:rsidR="00A40D42" w:rsidRPr="009B1F6F" w:rsidRDefault="00A40D42" w:rsidP="00A40D42">
      <w:pPr>
        <w:rPr>
          <w:sz w:val="22"/>
          <w:szCs w:val="22"/>
        </w:rPr>
      </w:pPr>
      <w:r w:rsidRPr="009B1F6F">
        <w:rPr>
          <w:b/>
          <w:bCs/>
          <w:sz w:val="22"/>
          <w:szCs w:val="22"/>
        </w:rPr>
        <w:t xml:space="preserve">VI. Dalībnieka piekrišana personas datu apstrādei  </w:t>
      </w:r>
    </w:p>
    <w:p w14:paraId="25096B6B" w14:textId="77777777" w:rsidR="00A40D42" w:rsidRPr="009B1F6F" w:rsidRDefault="00A40D42" w:rsidP="00A40D42">
      <w:pPr>
        <w:rPr>
          <w:sz w:val="22"/>
          <w:szCs w:val="22"/>
        </w:rPr>
      </w:pPr>
      <w:r w:rsidRPr="009B1F6F">
        <w:rPr>
          <w:sz w:val="22"/>
          <w:szCs w:val="22"/>
        </w:rPr>
        <w:t>11. Dalībnieks, reģistrējoties Sistēmā, apliecina savu brīvu gribu dalībai pasākumā, kā arī izsaka piekrišanu savu personas datu apstrādei ievērojot šajos noteikumos noteikto apjomu, mērķi un termiņu.</w:t>
      </w:r>
    </w:p>
    <w:p w14:paraId="756AA83B" w14:textId="77777777" w:rsidR="00A40D42" w:rsidRPr="009B1F6F" w:rsidRDefault="00A40D42" w:rsidP="00A40D42">
      <w:pPr>
        <w:rPr>
          <w:sz w:val="22"/>
          <w:szCs w:val="22"/>
        </w:rPr>
      </w:pPr>
      <w:r w:rsidRPr="009B1F6F">
        <w:rPr>
          <w:sz w:val="22"/>
          <w:szCs w:val="22"/>
        </w:rPr>
        <w:t xml:space="preserve">12. Bez Dalībnieka personas datu nodošanas LIAA nevar nodrošināt Dalībnieka dalību pasākumā. </w:t>
      </w:r>
    </w:p>
    <w:p w14:paraId="17C4E0C3" w14:textId="77777777" w:rsidR="00A40D42" w:rsidRPr="009B1F6F" w:rsidRDefault="00A40D42" w:rsidP="00A40D42">
      <w:pPr>
        <w:rPr>
          <w:sz w:val="22"/>
          <w:szCs w:val="22"/>
        </w:rPr>
      </w:pPr>
      <w:r w:rsidRPr="009B1F6F">
        <w:rPr>
          <w:sz w:val="22"/>
          <w:szCs w:val="22"/>
        </w:rPr>
        <w:t xml:space="preserve">13. Ja Dalībnieks atsauc savu piekrišanu personas datu apstrādei, tad tiek dzēsti visi Dalībnieka iesniegtie personas dati, izņemot tos gadījumus, kuros nav iespējams personas datus dzēst tehnisku iemeslu dēļ vai rada nesamērīgi lielas pūles (piemēram, jau nodrukātu materiālu gadījumā). </w:t>
      </w:r>
    </w:p>
    <w:p w14:paraId="76EF6018" w14:textId="77777777" w:rsidR="00A40D42" w:rsidRPr="009B1F6F" w:rsidRDefault="00A40D42" w:rsidP="00A40D42">
      <w:pPr>
        <w:rPr>
          <w:sz w:val="22"/>
          <w:szCs w:val="22"/>
        </w:rPr>
      </w:pPr>
    </w:p>
    <w:p w14:paraId="58466EF4" w14:textId="77777777" w:rsidR="00A40D42" w:rsidRPr="009B1F6F" w:rsidRDefault="00A40D42" w:rsidP="00A40D42">
      <w:pPr>
        <w:rPr>
          <w:sz w:val="22"/>
          <w:szCs w:val="22"/>
        </w:rPr>
      </w:pPr>
      <w:r w:rsidRPr="009B1F6F">
        <w:rPr>
          <w:b/>
          <w:bCs/>
          <w:sz w:val="22"/>
          <w:szCs w:val="22"/>
        </w:rPr>
        <w:t xml:space="preserve">VII. Fotofiksēšana </w:t>
      </w:r>
    </w:p>
    <w:p w14:paraId="211B78C2" w14:textId="77777777" w:rsidR="00A40D42" w:rsidRPr="009B1F6F" w:rsidRDefault="00A40D42" w:rsidP="00A40D42">
      <w:pPr>
        <w:rPr>
          <w:sz w:val="22"/>
          <w:szCs w:val="22"/>
        </w:rPr>
      </w:pPr>
      <w:r w:rsidRPr="009B1F6F">
        <w:rPr>
          <w:sz w:val="22"/>
          <w:szCs w:val="22"/>
        </w:rPr>
        <w:t xml:space="preserve">14. Piesakoties Pasākumam Dalībnieks piekrīt, ka pasākumu norises laikā Dalībnieks var tikt fotografēts. </w:t>
      </w:r>
    </w:p>
    <w:p w14:paraId="35F47674" w14:textId="77777777" w:rsidR="00A40D42" w:rsidRPr="009B1F6F" w:rsidRDefault="00A40D42" w:rsidP="00A40D42">
      <w:pPr>
        <w:rPr>
          <w:sz w:val="22"/>
          <w:szCs w:val="22"/>
        </w:rPr>
      </w:pPr>
      <w:r w:rsidRPr="009B1F6F">
        <w:rPr>
          <w:sz w:val="22"/>
          <w:szCs w:val="22"/>
        </w:rPr>
        <w:t xml:space="preserve">15. LIAA ir tiesīga fotofiksācijas rezultātā radīto materiālu kopumā vai pa daļām izmantot jebkāda veida informēšanai par pasākuma norisi. Dalībnieks ir informēts, ka LIAA izmantos šīs </w:t>
      </w:r>
      <w:r w:rsidRPr="009B1F6F">
        <w:rPr>
          <w:sz w:val="22"/>
          <w:szCs w:val="22"/>
        </w:rPr>
        <w:lastRenderedPageBreak/>
        <w:t xml:space="preserve">tiesības brīvi pēc saviem ieskatiem, tajā skaitā ir tiesīga nodot tās tālāk trešajām personām. Dalībniekam ir tiesības pieprasīt no LIAA informāciju par trešajām personām, kurām nodotas tiesības izmantot fotofiksācijas rezultātā radītais materiāls. </w:t>
      </w:r>
    </w:p>
    <w:p w14:paraId="7E712105" w14:textId="77777777" w:rsidR="00A40D42" w:rsidRPr="009B1F6F" w:rsidRDefault="00A40D42" w:rsidP="00A40D42">
      <w:pPr>
        <w:rPr>
          <w:sz w:val="22"/>
          <w:szCs w:val="22"/>
        </w:rPr>
      </w:pPr>
      <w:r w:rsidRPr="009B1F6F">
        <w:rPr>
          <w:sz w:val="22"/>
          <w:szCs w:val="22"/>
        </w:rPr>
        <w:t xml:space="preserve">16. Dalībnieks var iebilst pret šajā sadaļā noteiktajām darbībām un pieprasīt pārtraukt tās tikai gadījumā, ja konkrētajā fotogrāfijā Dalībnieks ir tieši identificējams, un LIAA ir tehniski iespējams dzēst konkrēto Dalībnieku un/vai neizmantot konkrēto fotogrāfiju. </w:t>
      </w:r>
    </w:p>
    <w:p w14:paraId="550CB7B3" w14:textId="77777777" w:rsidR="00A40D42" w:rsidRPr="009B1F6F" w:rsidRDefault="00A40D42" w:rsidP="00A40D42">
      <w:pPr>
        <w:rPr>
          <w:b/>
          <w:bCs/>
          <w:sz w:val="22"/>
          <w:szCs w:val="22"/>
        </w:rPr>
      </w:pPr>
    </w:p>
    <w:p w14:paraId="63F023AB" w14:textId="77777777" w:rsidR="00A40D42" w:rsidRPr="009B1F6F" w:rsidRDefault="00A40D42" w:rsidP="00A40D42">
      <w:pPr>
        <w:rPr>
          <w:sz w:val="22"/>
          <w:szCs w:val="22"/>
        </w:rPr>
      </w:pPr>
      <w:r w:rsidRPr="009B1F6F">
        <w:rPr>
          <w:b/>
          <w:bCs/>
          <w:sz w:val="22"/>
          <w:szCs w:val="22"/>
        </w:rPr>
        <w:t xml:space="preserve">VIII. Dalībnieka tiesības </w:t>
      </w:r>
    </w:p>
    <w:p w14:paraId="0E954891" w14:textId="77777777" w:rsidR="00A40D42" w:rsidRPr="009B1F6F" w:rsidRDefault="00A40D42" w:rsidP="00A40D42">
      <w:pPr>
        <w:rPr>
          <w:sz w:val="22"/>
          <w:szCs w:val="22"/>
        </w:rPr>
      </w:pPr>
      <w:r w:rsidRPr="009B1F6F">
        <w:rPr>
          <w:sz w:val="22"/>
          <w:szCs w:val="22"/>
        </w:rPr>
        <w:t xml:space="preserve">17. Dalībnieka tiesības: </w:t>
      </w:r>
    </w:p>
    <w:p w14:paraId="100D964E" w14:textId="77777777" w:rsidR="00A40D42" w:rsidRPr="009B1F6F" w:rsidRDefault="00A40D42" w:rsidP="00A40D42">
      <w:pPr>
        <w:rPr>
          <w:sz w:val="22"/>
          <w:szCs w:val="22"/>
        </w:rPr>
      </w:pPr>
      <w:r w:rsidRPr="009B1F6F">
        <w:rPr>
          <w:sz w:val="22"/>
          <w:szCs w:val="22"/>
        </w:rPr>
        <w:t xml:space="preserve">17.1. jebkurā laikā pieprasīt LIAA informāciju par Dalībnieku, kas noteikta Regulas 13. pantā; </w:t>
      </w:r>
    </w:p>
    <w:p w14:paraId="744BE794" w14:textId="77777777" w:rsidR="00A40D42" w:rsidRPr="009B1F6F" w:rsidRDefault="00A40D42" w:rsidP="00A40D42">
      <w:pPr>
        <w:rPr>
          <w:sz w:val="22"/>
          <w:szCs w:val="22"/>
        </w:rPr>
      </w:pPr>
      <w:r w:rsidRPr="009B1F6F">
        <w:rPr>
          <w:sz w:val="22"/>
          <w:szCs w:val="22"/>
        </w:rPr>
        <w:t xml:space="preserve">17.2. piekļūt attiecīgajiem datiem un saņemt Regulas 15. pantā noteikto informāciju sazinoties ar LIAA; </w:t>
      </w:r>
    </w:p>
    <w:p w14:paraId="1F001047" w14:textId="77777777" w:rsidR="00A40D42" w:rsidRPr="009B1F6F" w:rsidRDefault="00A40D42" w:rsidP="00A40D42">
      <w:pPr>
        <w:rPr>
          <w:sz w:val="22"/>
          <w:szCs w:val="22"/>
        </w:rPr>
      </w:pPr>
      <w:r w:rsidRPr="009B1F6F">
        <w:rPr>
          <w:sz w:val="22"/>
          <w:szCs w:val="22"/>
        </w:rPr>
        <w:t xml:space="preserve">17.3. pieprasīt no LIAA Dalībnieka personas datu labošanu, dzēšanu vai personas datu apstrādes ierobežošanu, vai tiesības iebilst pret šādu apstrādi atbilstoši Regulas 17. pantam un 21. pantam. </w:t>
      </w:r>
    </w:p>
    <w:p w14:paraId="607D42D7" w14:textId="77777777" w:rsidR="00A40D42" w:rsidRPr="009B1F6F" w:rsidRDefault="00A40D42" w:rsidP="00A40D42">
      <w:pPr>
        <w:rPr>
          <w:sz w:val="22"/>
          <w:szCs w:val="22"/>
        </w:rPr>
      </w:pPr>
    </w:p>
    <w:p w14:paraId="407A2426" w14:textId="77777777" w:rsidR="00A40D42" w:rsidRPr="009B1F6F" w:rsidRDefault="00A40D42" w:rsidP="00A40D42">
      <w:pPr>
        <w:rPr>
          <w:sz w:val="22"/>
          <w:szCs w:val="22"/>
        </w:rPr>
      </w:pPr>
      <w:r w:rsidRPr="009B1F6F">
        <w:rPr>
          <w:b/>
          <w:bCs/>
          <w:sz w:val="22"/>
          <w:szCs w:val="22"/>
        </w:rPr>
        <w:t xml:space="preserve">IX. LIAA pienākumi veicot personas datu apstrādi </w:t>
      </w:r>
    </w:p>
    <w:p w14:paraId="28C98AD1" w14:textId="77777777" w:rsidR="00A40D42" w:rsidRPr="009B1F6F" w:rsidRDefault="00A40D42" w:rsidP="00A40D42">
      <w:pPr>
        <w:rPr>
          <w:sz w:val="22"/>
          <w:szCs w:val="22"/>
        </w:rPr>
      </w:pPr>
      <w:r w:rsidRPr="009B1F6F">
        <w:rPr>
          <w:sz w:val="22"/>
          <w:szCs w:val="22"/>
        </w:rPr>
        <w:t xml:space="preserve">18. LIAA personas datu apstrādes ietvaros nodrošina: </w:t>
      </w:r>
    </w:p>
    <w:p w14:paraId="56DF3291" w14:textId="77777777" w:rsidR="00A40D42" w:rsidRPr="009B1F6F" w:rsidRDefault="00A40D42" w:rsidP="00A40D42">
      <w:pPr>
        <w:rPr>
          <w:sz w:val="22"/>
          <w:szCs w:val="22"/>
        </w:rPr>
      </w:pPr>
      <w:r w:rsidRPr="009B1F6F">
        <w:rPr>
          <w:sz w:val="22"/>
          <w:szCs w:val="22"/>
        </w:rPr>
        <w:t xml:space="preserve">18.1. informāciju Dalībniekam saskaņā ar Regulas 13.pantu; </w:t>
      </w:r>
    </w:p>
    <w:p w14:paraId="4BA3B8D2" w14:textId="77777777" w:rsidR="00A40D42" w:rsidRPr="009B1F6F" w:rsidRDefault="00A40D42" w:rsidP="00A40D42">
      <w:pPr>
        <w:rPr>
          <w:sz w:val="22"/>
          <w:szCs w:val="22"/>
        </w:rPr>
      </w:pPr>
      <w:r w:rsidRPr="009B1F6F">
        <w:rPr>
          <w:sz w:val="22"/>
          <w:szCs w:val="22"/>
        </w:rPr>
        <w:t xml:space="preserve">18.2. tehnisko un organizatorisko pasākumu veikšanu personas datu drošībai un aizsardzībai; </w:t>
      </w:r>
    </w:p>
    <w:p w14:paraId="62F62974" w14:textId="77777777" w:rsidR="00A40D42" w:rsidRPr="009B1F6F" w:rsidRDefault="00A40D42" w:rsidP="00A40D42">
      <w:pPr>
        <w:rPr>
          <w:sz w:val="22"/>
          <w:szCs w:val="22"/>
        </w:rPr>
      </w:pPr>
      <w:r w:rsidRPr="009B1F6F">
        <w:rPr>
          <w:sz w:val="22"/>
          <w:szCs w:val="22"/>
        </w:rPr>
        <w:t xml:space="preserve">18.3. saņemot atbilstošu pieprasījumu no Dalībnieka, labot vai dzēst tā sniegtos personas datus. </w:t>
      </w:r>
    </w:p>
    <w:p w14:paraId="18A126D4" w14:textId="77777777" w:rsidR="00A40D42" w:rsidRPr="009B1F6F" w:rsidRDefault="00A40D42" w:rsidP="00A40D42">
      <w:pPr>
        <w:rPr>
          <w:sz w:val="22"/>
          <w:szCs w:val="22"/>
        </w:rPr>
      </w:pPr>
      <w:r w:rsidRPr="009B1F6F">
        <w:rPr>
          <w:sz w:val="22"/>
          <w:szCs w:val="22"/>
        </w:rPr>
        <w:t xml:space="preserve">19. LIAA apņemas bez kavēšanās paziņot Dalībniekam par personas datu aizsardzības drošības pārkāpumu, gadījumā, ja personas datu aizsardzības pārkāpums varētu radīt augstu risku fizisku personu tiesībām un brīvībām. </w:t>
      </w:r>
    </w:p>
    <w:p w14:paraId="795B44C4" w14:textId="77777777" w:rsidR="00A40D42" w:rsidRPr="009B1F6F" w:rsidRDefault="00A40D42" w:rsidP="00A40D42">
      <w:pPr>
        <w:rPr>
          <w:sz w:val="22"/>
          <w:szCs w:val="22"/>
        </w:rPr>
      </w:pPr>
    </w:p>
    <w:p w14:paraId="3D6A046C" w14:textId="77777777" w:rsidR="00A40D42" w:rsidRPr="009B1F6F" w:rsidRDefault="00A40D42" w:rsidP="00A40D42">
      <w:pPr>
        <w:rPr>
          <w:sz w:val="22"/>
          <w:szCs w:val="22"/>
        </w:rPr>
      </w:pPr>
      <w:r w:rsidRPr="009B1F6F">
        <w:rPr>
          <w:b/>
          <w:bCs/>
          <w:sz w:val="22"/>
          <w:szCs w:val="22"/>
        </w:rPr>
        <w:t xml:space="preserve">XI. Saziņa un Dalībnieka tiesību īstenošanas kārtība </w:t>
      </w:r>
    </w:p>
    <w:p w14:paraId="27386865" w14:textId="77777777" w:rsidR="00A40D42" w:rsidRPr="009B1F6F" w:rsidRDefault="00A40D42" w:rsidP="00A40D42">
      <w:pPr>
        <w:rPr>
          <w:sz w:val="22"/>
          <w:szCs w:val="22"/>
        </w:rPr>
      </w:pPr>
      <w:r w:rsidRPr="009B1F6F">
        <w:rPr>
          <w:sz w:val="22"/>
          <w:szCs w:val="22"/>
        </w:rPr>
        <w:t>20. Dalībnieks subjekts var īstenot savas tiesības, tostarp tiesības iebilst vai uzdot LIAA jautājumus, rakstiski sazinoties ar LIAA, rakstot uz pasts@liaa.gov.lv</w:t>
      </w:r>
    </w:p>
    <w:p w14:paraId="3A09B745" w14:textId="77777777" w:rsidR="00A40D42" w:rsidRPr="009B1F6F" w:rsidRDefault="00A40D42" w:rsidP="00A40D42">
      <w:pPr>
        <w:rPr>
          <w:sz w:val="22"/>
          <w:szCs w:val="22"/>
        </w:rPr>
      </w:pPr>
      <w:r w:rsidRPr="009B1F6F">
        <w:rPr>
          <w:sz w:val="22"/>
          <w:szCs w:val="22"/>
        </w:rPr>
        <w:t xml:space="preserve">21. Ja mainās Dalībnieka sniegtā personas datu informācija, Dalībnieks ir tiesīgs pieprasīt labot (koriģēt) savus personas datus, sazinoties ar LIAA. </w:t>
      </w:r>
    </w:p>
    <w:p w14:paraId="21C89DF9" w14:textId="77777777" w:rsidR="00A40D42" w:rsidRPr="009B1F6F" w:rsidRDefault="00A40D42" w:rsidP="00A40D42">
      <w:pPr>
        <w:rPr>
          <w:sz w:val="22"/>
          <w:szCs w:val="22"/>
        </w:rPr>
      </w:pPr>
    </w:p>
    <w:p w14:paraId="28610D02" w14:textId="77777777" w:rsidR="00A40D42" w:rsidRPr="009B1F6F" w:rsidRDefault="00A40D42" w:rsidP="00A40D42">
      <w:pPr>
        <w:rPr>
          <w:sz w:val="22"/>
          <w:szCs w:val="22"/>
        </w:rPr>
      </w:pPr>
      <w:r w:rsidRPr="009B1F6F">
        <w:rPr>
          <w:b/>
          <w:bCs/>
          <w:sz w:val="22"/>
          <w:szCs w:val="22"/>
        </w:rPr>
        <w:t xml:space="preserve">X. Apstrādātājs, kas LIAA vārdā apstrādā personas datus </w:t>
      </w:r>
    </w:p>
    <w:p w14:paraId="2E3CDE5E" w14:textId="77777777" w:rsidR="00A40D42" w:rsidRPr="009B1F6F" w:rsidRDefault="00A40D42" w:rsidP="00A40D42">
      <w:pPr>
        <w:rPr>
          <w:sz w:val="22"/>
          <w:szCs w:val="22"/>
        </w:rPr>
      </w:pPr>
      <w:r w:rsidRPr="009B1F6F">
        <w:rPr>
          <w:sz w:val="22"/>
          <w:szCs w:val="22"/>
        </w:rPr>
        <w:lastRenderedPageBreak/>
        <w:t>22.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702B916A" w14:textId="77777777" w:rsidR="00A40D42" w:rsidRPr="009B1F6F" w:rsidRDefault="00A40D42" w:rsidP="00A40D42">
      <w:pPr>
        <w:rPr>
          <w:sz w:val="22"/>
          <w:szCs w:val="22"/>
        </w:rPr>
      </w:pPr>
      <w:r w:rsidRPr="009B1F6F">
        <w:rPr>
          <w:sz w:val="22"/>
          <w:szCs w:val="22"/>
        </w:rPr>
        <w:t>23. Apstrādātājs veic Dalībnieka personas datu apstrādi saskaņā ar šajos noteikumos noteikto apstrādes mērķi, un:</w:t>
      </w:r>
    </w:p>
    <w:p w14:paraId="52768478" w14:textId="77777777" w:rsidR="00A40D42" w:rsidRPr="009B1F6F" w:rsidRDefault="00A40D42" w:rsidP="00A40D42">
      <w:pPr>
        <w:rPr>
          <w:sz w:val="22"/>
          <w:szCs w:val="22"/>
        </w:rPr>
      </w:pPr>
      <w:r w:rsidRPr="009B1F6F">
        <w:rPr>
          <w:sz w:val="22"/>
          <w:szCs w:val="22"/>
        </w:rPr>
        <w:t xml:space="preserve">23.1. nevāks, neizmantos un neizpaudīs Dalībnieka personas datus, ja vien to neparedz normatīvie akti vai tas nav nepieciešams, normatīvajos aktos paredzētu tiesību, interešu aizsardzībai; </w:t>
      </w:r>
    </w:p>
    <w:p w14:paraId="27C4DE44" w14:textId="77777777" w:rsidR="00A40D42" w:rsidRPr="009B1F6F" w:rsidRDefault="00A40D42" w:rsidP="00A40D42">
      <w:pPr>
        <w:rPr>
          <w:sz w:val="22"/>
          <w:szCs w:val="22"/>
        </w:rPr>
      </w:pPr>
      <w:r w:rsidRPr="009B1F6F">
        <w:rPr>
          <w:sz w:val="22"/>
          <w:szCs w:val="22"/>
        </w:rPr>
        <w:t xml:space="preserve">23.2. veicot datu apstrādi nodrošinās īstenot atbilstīgus tehniskus un organizatoriskus pasākumus, lai nodrošinātu datu aizsardzību; </w:t>
      </w:r>
    </w:p>
    <w:p w14:paraId="468F950B" w14:textId="77777777" w:rsidR="00A40D42" w:rsidRPr="009B1F6F" w:rsidRDefault="00A40D42" w:rsidP="00A40D42">
      <w:pPr>
        <w:rPr>
          <w:sz w:val="22"/>
          <w:szCs w:val="22"/>
        </w:rPr>
      </w:pPr>
      <w:r w:rsidRPr="009B1F6F">
        <w:rPr>
          <w:sz w:val="22"/>
          <w:szCs w:val="22"/>
        </w:rPr>
        <w:t xml:space="preserve">23.3. nodrošinās, ka personas, kuras ir pilnvarotas apstrādāt datus, ir apņēmušās ievērot konfidencialitāti; </w:t>
      </w:r>
    </w:p>
    <w:p w14:paraId="0D55A5A2" w14:textId="77777777" w:rsidR="00A40D42" w:rsidRPr="009B1F6F" w:rsidRDefault="00A40D42" w:rsidP="00A40D42">
      <w:pPr>
        <w:rPr>
          <w:sz w:val="22"/>
          <w:szCs w:val="22"/>
        </w:rPr>
      </w:pPr>
      <w:r w:rsidRPr="009B1F6F">
        <w:rPr>
          <w:sz w:val="22"/>
          <w:szCs w:val="22"/>
        </w:rPr>
        <w:t xml:space="preserve">23.4. nodrošinās datu nepieejamību trešajām personām un nekavējoši informēs LIAA par gadījumiem, kad nepilnvarotām vai trešajām personām radās pieeja personas datiem. </w:t>
      </w:r>
    </w:p>
    <w:p w14:paraId="29BFFB24" w14:textId="77777777" w:rsidR="00A40D42" w:rsidRPr="009B1F6F" w:rsidRDefault="00A40D42" w:rsidP="00A40D42">
      <w:pPr>
        <w:rPr>
          <w:sz w:val="22"/>
          <w:szCs w:val="22"/>
        </w:rPr>
      </w:pPr>
      <w:r w:rsidRPr="009B1F6F">
        <w:rPr>
          <w:sz w:val="22"/>
          <w:szCs w:val="22"/>
        </w:rPr>
        <w:t>23.5. nodrošinās, ka jebkura fiziska persona, kas darbojas Apstrādātāja pakļautībā un kam ir piekļuve personas datiem, tos neapstrādās bez LIAA norādījumiem.</w:t>
      </w:r>
    </w:p>
    <w:p w14:paraId="45124BE6" w14:textId="77777777" w:rsidR="00A40D42" w:rsidRPr="009B1F6F" w:rsidRDefault="00A40D42" w:rsidP="00A40D42">
      <w:pPr>
        <w:rPr>
          <w:sz w:val="22"/>
          <w:szCs w:val="22"/>
        </w:rPr>
      </w:pPr>
      <w:r w:rsidRPr="009B1F6F">
        <w:rPr>
          <w:sz w:val="22"/>
          <w:szCs w:val="22"/>
        </w:rPr>
        <w:t xml:space="preserve">24. Ja LIAA pasākuma administratīvajā organizēšanā piesaista citus apstrādātājus, kas veic personas datu apstrādi, tad LIAA var nodot tiem šādus personas datu apjomu: vārds, uzvārds. Apstrādātājs nodrošina LIAA piekļuvi citiem apstrādātājam nodotajiem personas datiem. </w:t>
      </w:r>
    </w:p>
    <w:p w14:paraId="69F69CC1" w14:textId="77777777" w:rsidR="00A40D42" w:rsidRPr="009B1F6F" w:rsidRDefault="00A40D42" w:rsidP="00A40D42">
      <w:pPr>
        <w:rPr>
          <w:sz w:val="22"/>
          <w:szCs w:val="22"/>
        </w:rPr>
      </w:pPr>
      <w:r w:rsidRPr="009B1F6F">
        <w:rPr>
          <w:sz w:val="22"/>
          <w:szCs w:val="22"/>
        </w:rPr>
        <w:t xml:space="preserve">25. Ja tiek piesaistīts cits apstrādātājs, tad LIAA nodrošina, ka šim citam apstrādātajam tiks uzlikts pienākums ievērot šos noteikumus. </w:t>
      </w:r>
    </w:p>
    <w:p w14:paraId="34E88F07" w14:textId="77777777" w:rsidR="00A40D42" w:rsidRPr="009B1F6F" w:rsidRDefault="00A40D42" w:rsidP="00A40D42">
      <w:pPr>
        <w:rPr>
          <w:b/>
          <w:bCs/>
          <w:sz w:val="22"/>
          <w:szCs w:val="22"/>
        </w:rPr>
      </w:pPr>
    </w:p>
    <w:p w14:paraId="58C3BD22" w14:textId="77777777" w:rsidR="00A40D42" w:rsidRPr="009B1F6F" w:rsidRDefault="00A40D42" w:rsidP="00A40D42">
      <w:pPr>
        <w:rPr>
          <w:sz w:val="22"/>
          <w:szCs w:val="22"/>
        </w:rPr>
      </w:pPr>
      <w:r w:rsidRPr="009B1F6F">
        <w:rPr>
          <w:b/>
          <w:bCs/>
          <w:sz w:val="22"/>
          <w:szCs w:val="22"/>
        </w:rPr>
        <w:t xml:space="preserve">XII. Apstrādes drošības prasības </w:t>
      </w:r>
    </w:p>
    <w:p w14:paraId="683BA707" w14:textId="77777777" w:rsidR="00A40D42" w:rsidRPr="009B1F6F" w:rsidRDefault="00A40D42" w:rsidP="00A40D42">
      <w:pPr>
        <w:rPr>
          <w:sz w:val="22"/>
          <w:szCs w:val="22"/>
        </w:rPr>
      </w:pPr>
      <w:r w:rsidRPr="009B1F6F">
        <w:rPr>
          <w:sz w:val="22"/>
          <w:szCs w:val="22"/>
        </w:rPr>
        <w:t xml:space="preserve">26. Ņemot vērā tehnikas līmeni, īstenošanas izmaksas un apstrādes raksturu, apmēru, kontekstu un nolūkus, kā arī dažādas iespējamības un smaguma pakāpes riskus attiecībā uz Dalībnieka tiesībām un brīvībām, LIAA un apstrādātājs īsteno atbilstīgus tehniskus un organizatoriskus pasākumus, lai nodrošinātu atbilstošu drošības līmeni. </w:t>
      </w:r>
    </w:p>
    <w:p w14:paraId="5383A40A" w14:textId="77777777" w:rsidR="00A40D42" w:rsidRPr="009B1F6F" w:rsidRDefault="00A40D42" w:rsidP="00A40D42">
      <w:pPr>
        <w:rPr>
          <w:sz w:val="22"/>
          <w:szCs w:val="22"/>
        </w:rPr>
      </w:pPr>
      <w:r w:rsidRPr="009B1F6F">
        <w:rPr>
          <w:sz w:val="22"/>
          <w:szCs w:val="22"/>
        </w:rPr>
        <w:t xml:space="preserve">27. Personas datu obligāto tehnisko aizsardzību LIAA un apstrādātājs īsteno ar fiziskiem un loģiskiem aizsardzības līdzekļiem, nodrošinot: </w:t>
      </w:r>
    </w:p>
    <w:p w14:paraId="7C38EE11" w14:textId="77777777" w:rsidR="00A40D42" w:rsidRPr="009B1F6F" w:rsidRDefault="00A40D42" w:rsidP="00A40D42">
      <w:pPr>
        <w:rPr>
          <w:sz w:val="22"/>
          <w:szCs w:val="22"/>
        </w:rPr>
      </w:pPr>
      <w:r w:rsidRPr="009B1F6F">
        <w:rPr>
          <w:sz w:val="22"/>
          <w:szCs w:val="22"/>
        </w:rPr>
        <w:t xml:space="preserve">27.1. aizsardzību pret fiziskās iedarbības radītu personas datu apdraudējumu; </w:t>
      </w:r>
    </w:p>
    <w:p w14:paraId="2F120B98" w14:textId="77777777" w:rsidR="00A40D42" w:rsidRPr="009B1F6F" w:rsidRDefault="00A40D42" w:rsidP="00A40D42">
      <w:pPr>
        <w:rPr>
          <w:sz w:val="22"/>
          <w:szCs w:val="22"/>
        </w:rPr>
      </w:pPr>
      <w:r w:rsidRPr="009B1F6F">
        <w:rPr>
          <w:sz w:val="22"/>
          <w:szCs w:val="22"/>
        </w:rPr>
        <w:t xml:space="preserve">27.2. aizsardzību, kuru realizē ar programmatūras līdzekļiem, parolēm, šifrēšanu, kriptēšanu un citiem loģiskās aizsardzības līdzekļiem. </w:t>
      </w:r>
    </w:p>
    <w:p w14:paraId="6253A527" w14:textId="77777777" w:rsidR="00A40D42" w:rsidRPr="009B1F6F" w:rsidRDefault="00A40D42" w:rsidP="00A40D42">
      <w:pPr>
        <w:rPr>
          <w:sz w:val="22"/>
          <w:szCs w:val="22"/>
        </w:rPr>
      </w:pPr>
      <w:r w:rsidRPr="009B1F6F">
        <w:rPr>
          <w:sz w:val="22"/>
          <w:szCs w:val="22"/>
        </w:rPr>
        <w:t xml:space="preserve">28. Apstrādājot personas datus, LIAA un apstrādātājs nodrošina: </w:t>
      </w:r>
    </w:p>
    <w:p w14:paraId="3DF3A854" w14:textId="77777777" w:rsidR="00A40D42" w:rsidRPr="009B1F6F" w:rsidRDefault="00A40D42" w:rsidP="00A40D42">
      <w:pPr>
        <w:rPr>
          <w:sz w:val="22"/>
          <w:szCs w:val="22"/>
        </w:rPr>
      </w:pPr>
      <w:r w:rsidRPr="009B1F6F">
        <w:rPr>
          <w:sz w:val="22"/>
          <w:szCs w:val="22"/>
        </w:rPr>
        <w:t xml:space="preserve">28.1. pilnvarotu personu piekļūšanu pie tehniskajiem resursiem, kas tiek izmantoti personu datu apstrādei un aizsardzībai (tajā skaitā pie personas datiem); </w:t>
      </w:r>
    </w:p>
    <w:p w14:paraId="478D6C37" w14:textId="77777777" w:rsidR="00A40D42" w:rsidRPr="009B1F6F" w:rsidRDefault="00A40D42" w:rsidP="00A40D42">
      <w:pPr>
        <w:rPr>
          <w:sz w:val="22"/>
          <w:szCs w:val="22"/>
        </w:rPr>
      </w:pPr>
      <w:r w:rsidRPr="009B1F6F">
        <w:rPr>
          <w:sz w:val="22"/>
          <w:szCs w:val="22"/>
        </w:rPr>
        <w:lastRenderedPageBreak/>
        <w:t xml:space="preserve">28.2. to, ka informācijas nesējus, kuros ir personas dati, apstrādā tām pilnvarotas personas; </w:t>
      </w:r>
    </w:p>
    <w:p w14:paraId="177D61AF" w14:textId="77777777" w:rsidR="00A40D42" w:rsidRPr="009B1F6F" w:rsidRDefault="00A40D42" w:rsidP="00A40D42">
      <w:pPr>
        <w:rPr>
          <w:sz w:val="22"/>
          <w:szCs w:val="22"/>
        </w:rPr>
      </w:pPr>
      <w:r w:rsidRPr="009B1F6F">
        <w:rPr>
          <w:sz w:val="22"/>
          <w:szCs w:val="22"/>
        </w:rPr>
        <w:t>28.3. to, ka personas datu apstrādē izmantotos resursu pārvieto tam pilnvarotas personas.</w:t>
      </w:r>
    </w:p>
    <w:p w14:paraId="40193909" w14:textId="77777777" w:rsidR="00A40D42" w:rsidRPr="009B1F6F" w:rsidRDefault="00A40D42" w:rsidP="00A40D42">
      <w:pPr>
        <w:rPr>
          <w:sz w:val="22"/>
          <w:szCs w:val="22"/>
          <w:lang w:val="en-US"/>
        </w:rPr>
      </w:pPr>
    </w:p>
    <w:p w14:paraId="22ADEC88" w14:textId="77777777" w:rsidR="00A40D42" w:rsidRPr="009B1F6F" w:rsidRDefault="00A40D42" w:rsidP="00A40D42">
      <w:pPr>
        <w:rPr>
          <w:sz w:val="22"/>
          <w:szCs w:val="22"/>
          <w:lang w:val="en-US"/>
        </w:rPr>
      </w:pPr>
    </w:p>
    <w:p w14:paraId="0557E438" w14:textId="77777777" w:rsidR="00A40D42" w:rsidRPr="009B1F6F" w:rsidRDefault="00A40D42" w:rsidP="00A40D42">
      <w:pPr>
        <w:rPr>
          <w:sz w:val="22"/>
          <w:szCs w:val="22"/>
          <w:lang w:val="en-US"/>
        </w:rPr>
      </w:pPr>
    </w:p>
    <w:p w14:paraId="17DADE69" w14:textId="77777777" w:rsidR="00A40D42" w:rsidRPr="005A6998" w:rsidRDefault="00A40D42" w:rsidP="00A40D42">
      <w:pPr>
        <w:rPr>
          <w:sz w:val="22"/>
          <w:szCs w:val="22"/>
        </w:rPr>
      </w:pPr>
    </w:p>
    <w:p w14:paraId="17332EB1" w14:textId="77777777" w:rsidR="00DC166A" w:rsidRDefault="00DC166A"/>
    <w:sectPr w:rsidR="00DC16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D42"/>
    <w:rsid w:val="0025058B"/>
    <w:rsid w:val="00320715"/>
    <w:rsid w:val="004D5188"/>
    <w:rsid w:val="00A40D42"/>
    <w:rsid w:val="00DC166A"/>
    <w:rsid w:val="00E469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0FD3B"/>
  <w15:chartTrackingRefBased/>
  <w15:docId w15:val="{9DE9826B-768A-46E4-993D-C656E5E98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D42"/>
  </w:style>
  <w:style w:type="paragraph" w:styleId="Heading1">
    <w:name w:val="heading 1"/>
    <w:basedOn w:val="Normal"/>
    <w:next w:val="Normal"/>
    <w:link w:val="Heading1Char"/>
    <w:uiPriority w:val="9"/>
    <w:qFormat/>
    <w:rsid w:val="00A40D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0D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0D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0D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0D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0D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0D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0D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0D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D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0D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0D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0D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0D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0D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0D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0D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0D42"/>
    <w:rPr>
      <w:rFonts w:eastAsiaTheme="majorEastAsia" w:cstheme="majorBidi"/>
      <w:color w:val="272727" w:themeColor="text1" w:themeTint="D8"/>
    </w:rPr>
  </w:style>
  <w:style w:type="paragraph" w:styleId="Title">
    <w:name w:val="Title"/>
    <w:basedOn w:val="Normal"/>
    <w:next w:val="Normal"/>
    <w:link w:val="TitleChar"/>
    <w:uiPriority w:val="10"/>
    <w:qFormat/>
    <w:rsid w:val="00A40D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0D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0D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0D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0D42"/>
    <w:pPr>
      <w:spacing w:before="160"/>
      <w:jc w:val="center"/>
    </w:pPr>
    <w:rPr>
      <w:i/>
      <w:iCs/>
      <w:color w:val="404040" w:themeColor="text1" w:themeTint="BF"/>
    </w:rPr>
  </w:style>
  <w:style w:type="character" w:customStyle="1" w:styleId="QuoteChar">
    <w:name w:val="Quote Char"/>
    <w:basedOn w:val="DefaultParagraphFont"/>
    <w:link w:val="Quote"/>
    <w:uiPriority w:val="29"/>
    <w:rsid w:val="00A40D42"/>
    <w:rPr>
      <w:i/>
      <w:iCs/>
      <w:color w:val="404040" w:themeColor="text1" w:themeTint="BF"/>
    </w:rPr>
  </w:style>
  <w:style w:type="paragraph" w:styleId="ListParagraph">
    <w:name w:val="List Paragraph"/>
    <w:basedOn w:val="Normal"/>
    <w:uiPriority w:val="34"/>
    <w:qFormat/>
    <w:rsid w:val="00A40D42"/>
    <w:pPr>
      <w:ind w:left="720"/>
      <w:contextualSpacing/>
    </w:pPr>
  </w:style>
  <w:style w:type="character" w:styleId="IntenseEmphasis">
    <w:name w:val="Intense Emphasis"/>
    <w:basedOn w:val="DefaultParagraphFont"/>
    <w:uiPriority w:val="21"/>
    <w:qFormat/>
    <w:rsid w:val="00A40D42"/>
    <w:rPr>
      <w:i/>
      <w:iCs/>
      <w:color w:val="0F4761" w:themeColor="accent1" w:themeShade="BF"/>
    </w:rPr>
  </w:style>
  <w:style w:type="paragraph" w:styleId="IntenseQuote">
    <w:name w:val="Intense Quote"/>
    <w:basedOn w:val="Normal"/>
    <w:next w:val="Normal"/>
    <w:link w:val="IntenseQuoteChar"/>
    <w:uiPriority w:val="30"/>
    <w:qFormat/>
    <w:rsid w:val="00A40D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0D42"/>
    <w:rPr>
      <w:i/>
      <w:iCs/>
      <w:color w:val="0F4761" w:themeColor="accent1" w:themeShade="BF"/>
    </w:rPr>
  </w:style>
  <w:style w:type="character" w:styleId="IntenseReference">
    <w:name w:val="Intense Reference"/>
    <w:basedOn w:val="DefaultParagraphFont"/>
    <w:uiPriority w:val="32"/>
    <w:qFormat/>
    <w:rsid w:val="00A40D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5523</Words>
  <Characters>3149</Characters>
  <Application>Microsoft Office Word</Application>
  <DocSecurity>0</DocSecurity>
  <Lines>26</Lines>
  <Paragraphs>17</Paragraphs>
  <ScaleCrop>false</ScaleCrop>
  <Company/>
  <LinksUpToDate>false</LinksUpToDate>
  <CharactersWithSpaces>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Novikova</dc:creator>
  <cp:keywords/>
  <dc:description/>
  <cp:lastModifiedBy>Vineta Eglīte</cp:lastModifiedBy>
  <cp:revision>2</cp:revision>
  <dcterms:created xsi:type="dcterms:W3CDTF">2026-03-13T07:21:00Z</dcterms:created>
  <dcterms:modified xsi:type="dcterms:W3CDTF">2026-03-16T08:21:00Z</dcterms:modified>
</cp:coreProperties>
</file>