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8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992"/>
        <w:gridCol w:w="4684"/>
        <w:gridCol w:w="1984"/>
        <w:gridCol w:w="2416"/>
        <w:gridCol w:w="1701"/>
        <w:gridCol w:w="1683"/>
      </w:tblGrid>
      <w:tr w:rsidR="00955515" w:rsidRPr="004C3688" w14:paraId="4532A853" w14:textId="77777777" w:rsidTr="00955515">
        <w:trPr>
          <w:trHeight w:val="283"/>
        </w:trPr>
        <w:tc>
          <w:tcPr>
            <w:tcW w:w="1413" w:type="dxa"/>
            <w:noWrap/>
            <w:tcMar>
              <w:top w:w="0" w:type="dxa"/>
              <w:left w:w="108" w:type="dxa"/>
              <w:bottom w:w="0" w:type="dxa"/>
              <w:right w:w="108" w:type="dxa"/>
            </w:tcMar>
            <w:vAlign w:val="center"/>
            <w:hideMark/>
          </w:tcPr>
          <w:p w14:paraId="6AF3B784" w14:textId="77777777" w:rsidR="009F436A" w:rsidRPr="009F436A" w:rsidRDefault="009F436A" w:rsidP="00955515">
            <w:pPr>
              <w:rPr>
                <w:rFonts w:ascii="Arial" w:hAnsi="Arial" w:cs="Arial"/>
                <w:b/>
                <w:bCs/>
                <w:sz w:val="20"/>
                <w:szCs w:val="20"/>
                <w:lang w:val="en-GB"/>
              </w:rPr>
            </w:pPr>
            <w:r w:rsidRPr="009F436A">
              <w:rPr>
                <w:rFonts w:ascii="Arial" w:hAnsi="Arial" w:cs="Arial"/>
                <w:b/>
                <w:bCs/>
                <w:sz w:val="20"/>
                <w:szCs w:val="20"/>
                <w:lang w:val="en-GB"/>
              </w:rPr>
              <w:t>Organisation</w:t>
            </w:r>
          </w:p>
        </w:tc>
        <w:tc>
          <w:tcPr>
            <w:tcW w:w="992" w:type="dxa"/>
            <w:noWrap/>
            <w:tcMar>
              <w:top w:w="0" w:type="dxa"/>
              <w:left w:w="108" w:type="dxa"/>
              <w:bottom w:w="0" w:type="dxa"/>
              <w:right w:w="108" w:type="dxa"/>
            </w:tcMar>
            <w:vAlign w:val="center"/>
            <w:hideMark/>
          </w:tcPr>
          <w:p w14:paraId="22D42B08" w14:textId="77777777" w:rsidR="009F436A" w:rsidRPr="009F436A" w:rsidRDefault="009F436A" w:rsidP="00955515">
            <w:pPr>
              <w:rPr>
                <w:rFonts w:ascii="Arial" w:hAnsi="Arial" w:cs="Arial"/>
                <w:b/>
                <w:bCs/>
                <w:sz w:val="20"/>
                <w:szCs w:val="20"/>
                <w:lang w:val="en-GB"/>
              </w:rPr>
            </w:pPr>
            <w:r w:rsidRPr="009F436A">
              <w:rPr>
                <w:rFonts w:ascii="Arial" w:hAnsi="Arial" w:cs="Arial"/>
                <w:b/>
                <w:bCs/>
                <w:sz w:val="20"/>
                <w:szCs w:val="20"/>
                <w:lang w:val="en-GB"/>
              </w:rPr>
              <w:t>Website</w:t>
            </w:r>
          </w:p>
        </w:tc>
        <w:tc>
          <w:tcPr>
            <w:tcW w:w="4684" w:type="dxa"/>
            <w:noWrap/>
            <w:tcMar>
              <w:top w:w="0" w:type="dxa"/>
              <w:left w:w="108" w:type="dxa"/>
              <w:bottom w:w="0" w:type="dxa"/>
              <w:right w:w="108" w:type="dxa"/>
            </w:tcMar>
            <w:vAlign w:val="center"/>
            <w:hideMark/>
          </w:tcPr>
          <w:p w14:paraId="408390EC" w14:textId="77777777" w:rsidR="009F436A" w:rsidRPr="009F436A" w:rsidRDefault="009F436A" w:rsidP="00955515">
            <w:pPr>
              <w:rPr>
                <w:rFonts w:ascii="Arial" w:hAnsi="Arial" w:cs="Arial"/>
                <w:b/>
                <w:bCs/>
                <w:sz w:val="20"/>
                <w:szCs w:val="20"/>
                <w:lang w:val="en-GB"/>
              </w:rPr>
            </w:pPr>
            <w:r w:rsidRPr="009F436A">
              <w:rPr>
                <w:rFonts w:ascii="Arial" w:hAnsi="Arial" w:cs="Arial"/>
                <w:b/>
                <w:bCs/>
                <w:sz w:val="20"/>
                <w:szCs w:val="20"/>
                <w:lang w:val="en-GB"/>
              </w:rPr>
              <w:t>Brief description of your organisation – products / services and links to relevant marketing material etc</w:t>
            </w:r>
          </w:p>
        </w:tc>
        <w:tc>
          <w:tcPr>
            <w:tcW w:w="1984" w:type="dxa"/>
            <w:noWrap/>
            <w:tcMar>
              <w:top w:w="0" w:type="dxa"/>
              <w:left w:w="108" w:type="dxa"/>
              <w:bottom w:w="0" w:type="dxa"/>
              <w:right w:w="108" w:type="dxa"/>
            </w:tcMar>
            <w:vAlign w:val="center"/>
            <w:hideMark/>
          </w:tcPr>
          <w:p w14:paraId="125B7E5C" w14:textId="77777777" w:rsidR="009F436A" w:rsidRPr="009F436A" w:rsidRDefault="009F436A" w:rsidP="00955515">
            <w:pPr>
              <w:rPr>
                <w:rFonts w:ascii="Arial" w:hAnsi="Arial" w:cs="Arial"/>
                <w:b/>
                <w:bCs/>
                <w:sz w:val="20"/>
                <w:szCs w:val="20"/>
                <w:lang w:val="en-GB"/>
              </w:rPr>
            </w:pPr>
            <w:r w:rsidRPr="009F436A">
              <w:rPr>
                <w:rFonts w:ascii="Arial" w:hAnsi="Arial" w:cs="Arial"/>
                <w:b/>
                <w:bCs/>
                <w:sz w:val="20"/>
                <w:szCs w:val="20"/>
                <w:lang w:val="en-GB"/>
              </w:rPr>
              <w:t xml:space="preserve">What is your primary interest in Estonia, Latvia, </w:t>
            </w:r>
            <w:proofErr w:type="gramStart"/>
            <w:r w:rsidRPr="009F436A">
              <w:rPr>
                <w:rFonts w:ascii="Arial" w:hAnsi="Arial" w:cs="Arial"/>
                <w:b/>
                <w:bCs/>
                <w:sz w:val="20"/>
                <w:szCs w:val="20"/>
                <w:lang w:val="en-GB"/>
              </w:rPr>
              <w:t>Lithuania</w:t>
            </w:r>
            <w:proofErr w:type="gramEnd"/>
            <w:r w:rsidRPr="009F436A">
              <w:rPr>
                <w:rFonts w:ascii="Arial" w:hAnsi="Arial" w:cs="Arial"/>
                <w:b/>
                <w:bCs/>
                <w:sz w:val="20"/>
                <w:szCs w:val="20"/>
                <w:lang w:val="en-GB"/>
              </w:rPr>
              <w:t xml:space="preserve"> and top three objectives for the visit?</w:t>
            </w:r>
          </w:p>
        </w:tc>
        <w:tc>
          <w:tcPr>
            <w:tcW w:w="2416" w:type="dxa"/>
            <w:noWrap/>
            <w:tcMar>
              <w:top w:w="0" w:type="dxa"/>
              <w:left w:w="108" w:type="dxa"/>
              <w:bottom w:w="0" w:type="dxa"/>
              <w:right w:w="108" w:type="dxa"/>
            </w:tcMar>
            <w:vAlign w:val="center"/>
            <w:hideMark/>
          </w:tcPr>
          <w:p w14:paraId="5B0B53FB" w14:textId="77777777" w:rsidR="009F436A" w:rsidRPr="009F436A" w:rsidRDefault="009F436A" w:rsidP="00955515">
            <w:pPr>
              <w:rPr>
                <w:rFonts w:ascii="Arial" w:hAnsi="Arial" w:cs="Arial"/>
                <w:b/>
                <w:bCs/>
                <w:sz w:val="20"/>
                <w:szCs w:val="20"/>
                <w:lang w:val="en-GB"/>
              </w:rPr>
            </w:pPr>
            <w:r w:rsidRPr="009F436A">
              <w:rPr>
                <w:rFonts w:ascii="Arial" w:hAnsi="Arial" w:cs="Arial"/>
                <w:b/>
                <w:bCs/>
                <w:sz w:val="20"/>
                <w:szCs w:val="20"/>
                <w:lang w:val="en-GB"/>
              </w:rPr>
              <w:t xml:space="preserve">Any specific products/services to be promoted during this mission?  Anything you’d like to source in any of the Baltic countries, or identify any </w:t>
            </w:r>
            <w:proofErr w:type="gramStart"/>
            <w:r w:rsidRPr="009F436A">
              <w:rPr>
                <w:rFonts w:ascii="Arial" w:hAnsi="Arial" w:cs="Arial"/>
                <w:b/>
                <w:bCs/>
                <w:sz w:val="20"/>
                <w:szCs w:val="20"/>
                <w:lang w:val="en-GB"/>
              </w:rPr>
              <w:t>particular type of partner</w:t>
            </w:r>
            <w:proofErr w:type="gramEnd"/>
            <w:r w:rsidRPr="009F436A">
              <w:rPr>
                <w:rFonts w:ascii="Arial" w:hAnsi="Arial" w:cs="Arial"/>
                <w:b/>
                <w:bCs/>
                <w:sz w:val="20"/>
                <w:szCs w:val="20"/>
                <w:lang w:val="en-GB"/>
              </w:rPr>
              <w:t>?</w:t>
            </w:r>
          </w:p>
        </w:tc>
        <w:tc>
          <w:tcPr>
            <w:tcW w:w="1701" w:type="dxa"/>
            <w:noWrap/>
            <w:tcMar>
              <w:top w:w="0" w:type="dxa"/>
              <w:left w:w="108" w:type="dxa"/>
              <w:bottom w:w="0" w:type="dxa"/>
              <w:right w:w="108" w:type="dxa"/>
            </w:tcMar>
            <w:vAlign w:val="center"/>
            <w:hideMark/>
          </w:tcPr>
          <w:p w14:paraId="5CA1A5BD" w14:textId="77777777" w:rsidR="009F436A" w:rsidRPr="009F436A" w:rsidRDefault="009F436A" w:rsidP="00955515">
            <w:pPr>
              <w:rPr>
                <w:rFonts w:ascii="Arial" w:hAnsi="Arial" w:cs="Arial"/>
                <w:b/>
                <w:bCs/>
                <w:sz w:val="20"/>
                <w:szCs w:val="20"/>
                <w:lang w:val="en-GB"/>
              </w:rPr>
            </w:pPr>
            <w:r w:rsidRPr="009F436A">
              <w:rPr>
                <w:rFonts w:ascii="Arial" w:hAnsi="Arial" w:cs="Arial"/>
                <w:b/>
                <w:bCs/>
                <w:sz w:val="20"/>
                <w:szCs w:val="20"/>
                <w:lang w:val="en-GB"/>
              </w:rPr>
              <w:t>Who are your typical clients - what industry, type of organization, range of services they provide etc.</w:t>
            </w:r>
          </w:p>
        </w:tc>
        <w:tc>
          <w:tcPr>
            <w:tcW w:w="1683" w:type="dxa"/>
            <w:noWrap/>
            <w:tcMar>
              <w:top w:w="0" w:type="dxa"/>
              <w:left w:w="108" w:type="dxa"/>
              <w:bottom w:w="0" w:type="dxa"/>
              <w:right w:w="108" w:type="dxa"/>
            </w:tcMar>
            <w:vAlign w:val="center"/>
            <w:hideMark/>
          </w:tcPr>
          <w:p w14:paraId="40603088" w14:textId="77777777" w:rsidR="009F436A" w:rsidRPr="009F436A" w:rsidRDefault="009F436A" w:rsidP="00955515">
            <w:pPr>
              <w:rPr>
                <w:rFonts w:ascii="Arial" w:hAnsi="Arial" w:cs="Arial"/>
                <w:b/>
                <w:bCs/>
                <w:sz w:val="20"/>
                <w:szCs w:val="20"/>
                <w:lang w:val="en-GB"/>
              </w:rPr>
            </w:pPr>
            <w:r w:rsidRPr="009F436A">
              <w:rPr>
                <w:rFonts w:ascii="Arial" w:hAnsi="Arial" w:cs="Arial"/>
                <w:b/>
                <w:bCs/>
                <w:sz w:val="20"/>
                <w:szCs w:val="20"/>
                <w:lang w:val="en-GB"/>
              </w:rPr>
              <w:t>Any specific targets (individuals, organisations, or companies) that you’d like to engage with during the trade mission?</w:t>
            </w:r>
          </w:p>
        </w:tc>
      </w:tr>
      <w:tr w:rsidR="00955515" w:rsidRPr="004C3688" w14:paraId="156EE6B2" w14:textId="77777777" w:rsidTr="00955515">
        <w:trPr>
          <w:trHeight w:val="283"/>
        </w:trPr>
        <w:tc>
          <w:tcPr>
            <w:tcW w:w="1413" w:type="dxa"/>
            <w:noWrap/>
            <w:tcMar>
              <w:top w:w="0" w:type="dxa"/>
              <w:left w:w="108" w:type="dxa"/>
              <w:bottom w:w="0" w:type="dxa"/>
              <w:right w:w="108" w:type="dxa"/>
            </w:tcMar>
            <w:vAlign w:val="center"/>
            <w:hideMark/>
          </w:tcPr>
          <w:p w14:paraId="4370469A"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t>ACE AQUATEC</w:t>
            </w:r>
          </w:p>
        </w:tc>
        <w:tc>
          <w:tcPr>
            <w:tcW w:w="992" w:type="dxa"/>
            <w:noWrap/>
            <w:tcMar>
              <w:top w:w="0" w:type="dxa"/>
              <w:left w:w="108" w:type="dxa"/>
              <w:bottom w:w="0" w:type="dxa"/>
              <w:right w:w="108" w:type="dxa"/>
            </w:tcMar>
            <w:vAlign w:val="center"/>
            <w:hideMark/>
          </w:tcPr>
          <w:p w14:paraId="4551629A" w14:textId="77777777" w:rsidR="009F436A" w:rsidRPr="009F436A" w:rsidRDefault="009F436A" w:rsidP="00955515">
            <w:pPr>
              <w:rPr>
                <w:rFonts w:ascii="Arial" w:hAnsi="Arial" w:cs="Arial"/>
                <w:sz w:val="20"/>
                <w:szCs w:val="20"/>
                <w:lang w:val="en-GB"/>
              </w:rPr>
            </w:pPr>
            <w:hyperlink r:id="rId4" w:history="1">
              <w:r w:rsidRPr="009F436A">
                <w:rPr>
                  <w:rStyle w:val="Hipersaite"/>
                  <w:rFonts w:ascii="Arial" w:hAnsi="Arial" w:cs="Arial"/>
                  <w:sz w:val="20"/>
                  <w:szCs w:val="20"/>
                  <w:lang w:val="en-GB"/>
                </w:rPr>
                <w:t>www.aceaquatec.com</w:t>
              </w:r>
            </w:hyperlink>
          </w:p>
        </w:tc>
        <w:tc>
          <w:tcPr>
            <w:tcW w:w="4684" w:type="dxa"/>
            <w:noWrap/>
            <w:tcMar>
              <w:top w:w="0" w:type="dxa"/>
              <w:left w:w="108" w:type="dxa"/>
              <w:bottom w:w="0" w:type="dxa"/>
              <w:right w:w="108" w:type="dxa"/>
            </w:tcMar>
            <w:vAlign w:val="center"/>
            <w:hideMark/>
          </w:tcPr>
          <w:p w14:paraId="5E4093EC"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t xml:space="preserve">We provide equipment that is known commercially as </w:t>
            </w:r>
            <w:proofErr w:type="spellStart"/>
            <w:r w:rsidRPr="009F436A">
              <w:rPr>
                <w:rFonts w:ascii="Arial" w:hAnsi="Arial" w:cs="Arial"/>
                <w:sz w:val="20"/>
                <w:szCs w:val="20"/>
                <w:lang w:val="en-GB"/>
              </w:rPr>
              <w:t>FaunaGuard</w:t>
            </w:r>
            <w:proofErr w:type="spellEnd"/>
            <w:r w:rsidRPr="009F436A">
              <w:rPr>
                <w:rFonts w:ascii="Arial" w:hAnsi="Arial" w:cs="Arial"/>
                <w:sz w:val="20"/>
                <w:szCs w:val="20"/>
                <w:lang w:val="en-GB"/>
              </w:rPr>
              <w:t xml:space="preserve">, typically at the installation stage of wind farm construction but there are other possible applications. </w:t>
            </w:r>
            <w:hyperlink r:id="rId5" w:history="1">
              <w:r w:rsidRPr="009F436A">
                <w:rPr>
                  <w:rStyle w:val="Hipersaite"/>
                  <w:rFonts w:ascii="Arial" w:hAnsi="Arial" w:cs="Arial"/>
                  <w:sz w:val="20"/>
                  <w:szCs w:val="20"/>
                  <w:lang w:val="en-GB"/>
                </w:rPr>
                <w:t>https://aceaquatec.com/marine-protection-solutions/faunaguard</w:t>
              </w:r>
            </w:hyperlink>
            <w:r w:rsidRPr="009F436A">
              <w:rPr>
                <w:rFonts w:ascii="Arial" w:hAnsi="Arial" w:cs="Arial"/>
                <w:sz w:val="20"/>
                <w:szCs w:val="20"/>
                <w:lang w:val="en-GB"/>
              </w:rPr>
              <w:br/>
            </w:r>
            <w:proofErr w:type="spellStart"/>
            <w:r w:rsidRPr="009F436A">
              <w:rPr>
                <w:rFonts w:ascii="Arial" w:hAnsi="Arial" w:cs="Arial"/>
                <w:sz w:val="20"/>
                <w:szCs w:val="20"/>
                <w:lang w:val="en-GB"/>
              </w:rPr>
              <w:t>FaunaGuard</w:t>
            </w:r>
            <w:proofErr w:type="spellEnd"/>
            <w:r w:rsidRPr="009F436A">
              <w:rPr>
                <w:rFonts w:ascii="Arial" w:hAnsi="Arial" w:cs="Arial"/>
                <w:sz w:val="20"/>
                <w:szCs w:val="20"/>
                <w:lang w:val="en-GB"/>
              </w:rPr>
              <w:t xml:space="preserve"> is a set of species-specific devices, available for hire, which create temporary exclusion zones of marine mammals by targeting their respective hearing ranges and guiding them to safety with specialized underwater sound patterns. </w:t>
            </w:r>
            <w:hyperlink r:id="rId6" w:history="1">
              <w:r w:rsidRPr="009F436A">
                <w:rPr>
                  <w:rStyle w:val="Hipersaite"/>
                  <w:rFonts w:ascii="Arial" w:hAnsi="Arial" w:cs="Arial"/>
                  <w:sz w:val="20"/>
                  <w:szCs w:val="20"/>
                  <w:lang w:val="en-GB"/>
                </w:rPr>
                <w:t>https://aceaquatec.com/marine-protection-solutions/faunaguard</w:t>
              </w:r>
            </w:hyperlink>
            <w:r w:rsidRPr="009F436A">
              <w:rPr>
                <w:rFonts w:ascii="Arial" w:hAnsi="Arial" w:cs="Arial"/>
                <w:sz w:val="20"/>
                <w:szCs w:val="20"/>
                <w:lang w:val="en-GB"/>
              </w:rPr>
              <w:br/>
              <w:t xml:space="preserve">   </w:t>
            </w:r>
            <w:r w:rsidRPr="009F436A">
              <w:rPr>
                <w:rFonts w:ascii="Arial" w:hAnsi="Arial" w:cs="Arial"/>
                <w:sz w:val="20"/>
                <w:szCs w:val="20"/>
                <w:lang w:val="en-GB"/>
              </w:rPr>
              <w:br/>
              <w:t xml:space="preserve">Here is a short video to explain the philosophy behind </w:t>
            </w:r>
            <w:proofErr w:type="spellStart"/>
            <w:r w:rsidRPr="009F436A">
              <w:rPr>
                <w:rFonts w:ascii="Arial" w:hAnsi="Arial" w:cs="Arial"/>
                <w:sz w:val="20"/>
                <w:szCs w:val="20"/>
                <w:lang w:val="en-GB"/>
              </w:rPr>
              <w:t>FaunaGuard</w:t>
            </w:r>
            <w:proofErr w:type="spellEnd"/>
            <w:r w:rsidRPr="009F436A">
              <w:rPr>
                <w:rFonts w:ascii="Arial" w:hAnsi="Arial" w:cs="Arial"/>
                <w:sz w:val="20"/>
                <w:szCs w:val="20"/>
                <w:lang w:val="en-GB"/>
              </w:rPr>
              <w:t xml:space="preserve"> and its application in the field </w:t>
            </w:r>
            <w:r w:rsidRPr="009F436A">
              <w:rPr>
                <w:rFonts w:ascii="Arial" w:hAnsi="Arial" w:cs="Arial"/>
                <w:sz w:val="20"/>
                <w:szCs w:val="20"/>
                <w:lang w:val="en-GB"/>
              </w:rPr>
              <w:br/>
            </w:r>
            <w:hyperlink r:id="rId7" w:history="1">
              <w:r w:rsidRPr="009F436A">
                <w:rPr>
                  <w:rStyle w:val="Hipersaite"/>
                  <w:rFonts w:ascii="Arial" w:hAnsi="Arial" w:cs="Arial"/>
                  <w:sz w:val="20"/>
                  <w:szCs w:val="20"/>
                  <w:lang w:val="en-GB"/>
                </w:rPr>
                <w:t>https://vimeo.com/314790432</w:t>
              </w:r>
            </w:hyperlink>
            <w:r w:rsidRPr="009F436A">
              <w:rPr>
                <w:rFonts w:ascii="Arial" w:hAnsi="Arial" w:cs="Arial"/>
                <w:sz w:val="20"/>
                <w:szCs w:val="20"/>
                <w:lang w:val="en-GB"/>
              </w:rPr>
              <w:t xml:space="preserve"> | </w:t>
            </w:r>
            <w:hyperlink r:id="rId8" w:history="1">
              <w:r w:rsidRPr="009F436A">
                <w:rPr>
                  <w:rStyle w:val="Hipersaite"/>
                  <w:rFonts w:ascii="Arial" w:hAnsi="Arial" w:cs="Arial"/>
                  <w:sz w:val="20"/>
                  <w:szCs w:val="20"/>
                  <w:lang w:val="en-GB"/>
                </w:rPr>
                <w:t>https://www.youtube.com/watch?v=d9PlLNTVBfI</w:t>
              </w:r>
            </w:hyperlink>
            <w:r w:rsidRPr="009F436A">
              <w:rPr>
                <w:rFonts w:ascii="Arial" w:hAnsi="Arial" w:cs="Arial"/>
                <w:sz w:val="20"/>
                <w:szCs w:val="20"/>
                <w:lang w:val="en-GB"/>
              </w:rPr>
              <w:br/>
              <w:t xml:space="preserve">More information is also available on: </w:t>
            </w:r>
            <w:hyperlink r:id="rId9" w:history="1">
              <w:r w:rsidRPr="009F436A">
                <w:rPr>
                  <w:rStyle w:val="Hipersaite"/>
                  <w:rFonts w:ascii="Arial" w:hAnsi="Arial" w:cs="Arial"/>
                  <w:sz w:val="20"/>
                  <w:szCs w:val="20"/>
                  <w:lang w:val="en-GB"/>
                </w:rPr>
                <w:t>https://www.vanoord.com/en/sustainability/cases/faunaguard-minimising-potential-impact-generated-under-water-sound/</w:t>
              </w:r>
            </w:hyperlink>
            <w:r w:rsidRPr="009F436A">
              <w:rPr>
                <w:rFonts w:ascii="Arial" w:hAnsi="Arial" w:cs="Arial"/>
                <w:sz w:val="20"/>
                <w:szCs w:val="20"/>
                <w:lang w:val="en-GB"/>
              </w:rPr>
              <w:t xml:space="preserve"> | LINK to Arkona case study from Ace Aquatec website  </w:t>
            </w:r>
            <w:hyperlink r:id="rId10" w:history="1">
              <w:r w:rsidRPr="009F436A">
                <w:rPr>
                  <w:rStyle w:val="Hipersaite"/>
                  <w:rFonts w:ascii="Arial" w:hAnsi="Arial" w:cs="Arial"/>
                  <w:sz w:val="20"/>
                  <w:szCs w:val="20"/>
                  <w:lang w:val="en-GB"/>
                </w:rPr>
                <w:t>https://aceaquatec.com/news-and-resources/case-studies/Making-the-Arkona-offshore-wind-farm-safe-for-marine-life</w:t>
              </w:r>
            </w:hyperlink>
          </w:p>
        </w:tc>
        <w:tc>
          <w:tcPr>
            <w:tcW w:w="1984" w:type="dxa"/>
            <w:noWrap/>
            <w:tcMar>
              <w:top w:w="0" w:type="dxa"/>
              <w:left w:w="108" w:type="dxa"/>
              <w:bottom w:w="0" w:type="dxa"/>
              <w:right w:w="108" w:type="dxa"/>
            </w:tcMar>
            <w:vAlign w:val="center"/>
            <w:hideMark/>
          </w:tcPr>
          <w:p w14:paraId="6E77A6BD" w14:textId="66226B52"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t>Supply chain/ project pipeline</w:t>
            </w:r>
            <w:r w:rsidRPr="009F436A">
              <w:rPr>
                <w:rFonts w:ascii="Arial" w:hAnsi="Arial" w:cs="Arial"/>
                <w:sz w:val="20"/>
                <w:szCs w:val="20"/>
                <w:lang w:val="en-GB"/>
              </w:rPr>
              <w:br/>
              <w:t>Speak to foundation contractors</w:t>
            </w:r>
            <w:r w:rsidRPr="009F436A">
              <w:rPr>
                <w:rFonts w:ascii="Arial" w:hAnsi="Arial" w:cs="Arial"/>
                <w:sz w:val="20"/>
                <w:szCs w:val="20"/>
                <w:lang w:val="en-GB"/>
              </w:rPr>
              <w:br/>
              <w:t>Speak to developers</w:t>
            </w:r>
            <w:r w:rsidRPr="009F436A">
              <w:rPr>
                <w:rFonts w:ascii="Arial" w:hAnsi="Arial" w:cs="Arial"/>
                <w:sz w:val="20"/>
                <w:szCs w:val="20"/>
                <w:lang w:val="en-GB"/>
              </w:rPr>
              <w:br/>
              <w:t>Speak to EIA contractors</w:t>
            </w:r>
            <w:r w:rsidRPr="009F436A">
              <w:rPr>
                <w:rFonts w:ascii="Arial" w:hAnsi="Arial" w:cs="Arial"/>
                <w:sz w:val="20"/>
                <w:szCs w:val="20"/>
                <w:lang w:val="en-GB"/>
              </w:rPr>
              <w:br/>
              <w:t>Speak to regulators/</w:t>
            </w:r>
            <w:r w:rsidR="00955515" w:rsidRPr="004C3688">
              <w:rPr>
                <w:rFonts w:ascii="Arial" w:hAnsi="Arial" w:cs="Arial"/>
                <w:sz w:val="20"/>
                <w:szCs w:val="20"/>
                <w:lang w:val="en-GB"/>
              </w:rPr>
              <w:t xml:space="preserve"> </w:t>
            </w:r>
            <w:r w:rsidRPr="009F436A">
              <w:rPr>
                <w:rFonts w:ascii="Arial" w:hAnsi="Arial" w:cs="Arial"/>
                <w:sz w:val="20"/>
                <w:szCs w:val="20"/>
                <w:lang w:val="en-GB"/>
              </w:rPr>
              <w:t>authorities</w:t>
            </w:r>
          </w:p>
        </w:tc>
        <w:tc>
          <w:tcPr>
            <w:tcW w:w="2416" w:type="dxa"/>
            <w:noWrap/>
            <w:tcMar>
              <w:top w:w="0" w:type="dxa"/>
              <w:left w:w="108" w:type="dxa"/>
              <w:bottom w:w="0" w:type="dxa"/>
              <w:right w:w="108" w:type="dxa"/>
            </w:tcMar>
            <w:vAlign w:val="center"/>
            <w:hideMark/>
          </w:tcPr>
          <w:p w14:paraId="7F4490F9" w14:textId="77777777" w:rsidR="009F436A" w:rsidRPr="009F436A" w:rsidRDefault="009F436A" w:rsidP="00955515">
            <w:pPr>
              <w:rPr>
                <w:rFonts w:ascii="Arial" w:hAnsi="Arial" w:cs="Arial"/>
                <w:sz w:val="20"/>
                <w:szCs w:val="20"/>
                <w:lang w:val="en-GB"/>
              </w:rPr>
            </w:pPr>
            <w:proofErr w:type="spellStart"/>
            <w:r w:rsidRPr="009F436A">
              <w:rPr>
                <w:rFonts w:ascii="Arial" w:hAnsi="Arial" w:cs="Arial"/>
                <w:sz w:val="20"/>
                <w:szCs w:val="20"/>
                <w:lang w:val="en-GB"/>
              </w:rPr>
              <w:t>FaunaGuard</w:t>
            </w:r>
            <w:proofErr w:type="spellEnd"/>
            <w:r w:rsidRPr="009F436A">
              <w:rPr>
                <w:rFonts w:ascii="Arial" w:hAnsi="Arial" w:cs="Arial"/>
                <w:sz w:val="20"/>
                <w:szCs w:val="20"/>
                <w:lang w:val="en-GB"/>
              </w:rPr>
              <w:t xml:space="preserve"> - seal, fish, porpoise, turtle module; whale module?</w:t>
            </w:r>
            <w:r w:rsidRPr="009F436A">
              <w:rPr>
                <w:rFonts w:ascii="Arial" w:hAnsi="Arial" w:cs="Arial"/>
                <w:sz w:val="20"/>
                <w:szCs w:val="20"/>
                <w:lang w:val="en-GB"/>
              </w:rPr>
              <w:br/>
              <w:t>Local service partner</w:t>
            </w:r>
            <w:r w:rsidRPr="009F436A">
              <w:rPr>
                <w:rFonts w:ascii="Arial" w:hAnsi="Arial" w:cs="Arial"/>
                <w:sz w:val="20"/>
                <w:szCs w:val="20"/>
                <w:lang w:val="en-GB"/>
              </w:rPr>
              <w:br/>
              <w:t>Other companies providing noise mitigation / abatement/ env. protection solutions</w:t>
            </w:r>
          </w:p>
        </w:tc>
        <w:tc>
          <w:tcPr>
            <w:tcW w:w="1701" w:type="dxa"/>
            <w:noWrap/>
            <w:tcMar>
              <w:top w:w="0" w:type="dxa"/>
              <w:left w:w="108" w:type="dxa"/>
              <w:bottom w:w="0" w:type="dxa"/>
              <w:right w:w="108" w:type="dxa"/>
            </w:tcMar>
            <w:vAlign w:val="center"/>
            <w:hideMark/>
          </w:tcPr>
          <w:p w14:paraId="047AAB74"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t>foundation contractors; environmental consultants (MMO); survey contractors; dredging contractors; UXO removal contractors</w:t>
            </w:r>
          </w:p>
        </w:tc>
        <w:tc>
          <w:tcPr>
            <w:tcW w:w="1683" w:type="dxa"/>
            <w:noWrap/>
            <w:tcMar>
              <w:top w:w="0" w:type="dxa"/>
              <w:left w:w="108" w:type="dxa"/>
              <w:bottom w:w="0" w:type="dxa"/>
              <w:right w:w="108" w:type="dxa"/>
            </w:tcMar>
            <w:vAlign w:val="center"/>
            <w:hideMark/>
          </w:tcPr>
          <w:p w14:paraId="71103284"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t>Boskalis</w:t>
            </w:r>
            <w:r w:rsidRPr="009F436A">
              <w:rPr>
                <w:rFonts w:ascii="Arial" w:hAnsi="Arial" w:cs="Arial"/>
                <w:sz w:val="20"/>
                <w:szCs w:val="20"/>
                <w:lang w:val="en-GB"/>
              </w:rPr>
              <w:br/>
              <w:t>CWE</w:t>
            </w:r>
            <w:r w:rsidRPr="009F436A">
              <w:rPr>
                <w:rFonts w:ascii="Arial" w:hAnsi="Arial" w:cs="Arial"/>
                <w:sz w:val="20"/>
                <w:szCs w:val="20"/>
                <w:lang w:val="en-GB"/>
              </w:rPr>
              <w:br/>
              <w:t>DEME</w:t>
            </w:r>
            <w:r w:rsidRPr="009F436A">
              <w:rPr>
                <w:rFonts w:ascii="Arial" w:hAnsi="Arial" w:cs="Arial"/>
                <w:sz w:val="20"/>
                <w:szCs w:val="20"/>
                <w:lang w:val="en-GB"/>
              </w:rPr>
              <w:br/>
            </w:r>
            <w:proofErr w:type="spellStart"/>
            <w:r w:rsidRPr="009F436A">
              <w:rPr>
                <w:rFonts w:ascii="Arial" w:hAnsi="Arial" w:cs="Arial"/>
                <w:sz w:val="20"/>
                <w:szCs w:val="20"/>
                <w:lang w:val="en-GB"/>
              </w:rPr>
              <w:t>Havfram</w:t>
            </w:r>
            <w:proofErr w:type="spellEnd"/>
            <w:r w:rsidRPr="009F436A">
              <w:rPr>
                <w:rFonts w:ascii="Arial" w:hAnsi="Arial" w:cs="Arial"/>
                <w:sz w:val="20"/>
                <w:szCs w:val="20"/>
                <w:lang w:val="en-GB"/>
              </w:rPr>
              <w:br/>
              <w:t>Fred Olsen</w:t>
            </w:r>
            <w:r w:rsidRPr="009F436A">
              <w:rPr>
                <w:rFonts w:ascii="Arial" w:hAnsi="Arial" w:cs="Arial"/>
                <w:sz w:val="20"/>
                <w:szCs w:val="20"/>
                <w:lang w:val="en-GB"/>
              </w:rPr>
              <w:br/>
              <w:t>Heerema</w:t>
            </w:r>
            <w:r w:rsidRPr="009F436A">
              <w:rPr>
                <w:rFonts w:ascii="Arial" w:hAnsi="Arial" w:cs="Arial"/>
                <w:sz w:val="20"/>
                <w:szCs w:val="20"/>
                <w:lang w:val="en-GB"/>
              </w:rPr>
              <w:br/>
            </w:r>
            <w:proofErr w:type="spellStart"/>
            <w:r w:rsidRPr="009F436A">
              <w:rPr>
                <w:rFonts w:ascii="Arial" w:hAnsi="Arial" w:cs="Arial"/>
                <w:sz w:val="20"/>
                <w:szCs w:val="20"/>
                <w:lang w:val="en-GB"/>
              </w:rPr>
              <w:t>Huadian</w:t>
            </w:r>
            <w:proofErr w:type="spellEnd"/>
            <w:r w:rsidRPr="009F436A">
              <w:rPr>
                <w:rFonts w:ascii="Arial" w:hAnsi="Arial" w:cs="Arial"/>
                <w:sz w:val="20"/>
                <w:szCs w:val="20"/>
                <w:lang w:val="en-GB"/>
              </w:rPr>
              <w:t xml:space="preserve"> Heavy Industries</w:t>
            </w:r>
            <w:r w:rsidRPr="009F436A">
              <w:rPr>
                <w:rFonts w:ascii="Arial" w:hAnsi="Arial" w:cs="Arial"/>
                <w:sz w:val="20"/>
                <w:szCs w:val="20"/>
                <w:lang w:val="en-GB"/>
              </w:rPr>
              <w:br/>
              <w:t xml:space="preserve">Jan de </w:t>
            </w:r>
            <w:proofErr w:type="spellStart"/>
            <w:r w:rsidRPr="009F436A">
              <w:rPr>
                <w:rFonts w:ascii="Arial" w:hAnsi="Arial" w:cs="Arial"/>
                <w:sz w:val="20"/>
                <w:szCs w:val="20"/>
                <w:lang w:val="en-GB"/>
              </w:rPr>
              <w:t>Nul</w:t>
            </w:r>
            <w:proofErr w:type="spellEnd"/>
            <w:r w:rsidRPr="009F436A">
              <w:rPr>
                <w:rFonts w:ascii="Arial" w:hAnsi="Arial" w:cs="Arial"/>
                <w:sz w:val="20"/>
                <w:szCs w:val="20"/>
                <w:lang w:val="en-GB"/>
              </w:rPr>
              <w:br/>
              <w:t>Ramboll</w:t>
            </w:r>
            <w:r w:rsidRPr="009F436A">
              <w:rPr>
                <w:rFonts w:ascii="Arial" w:hAnsi="Arial" w:cs="Arial"/>
                <w:sz w:val="20"/>
                <w:szCs w:val="20"/>
                <w:lang w:val="en-GB"/>
              </w:rPr>
              <w:br/>
              <w:t>Saipem</w:t>
            </w:r>
            <w:r w:rsidRPr="009F436A">
              <w:rPr>
                <w:rFonts w:ascii="Arial" w:hAnsi="Arial" w:cs="Arial"/>
                <w:sz w:val="20"/>
                <w:szCs w:val="20"/>
                <w:lang w:val="en-GB"/>
              </w:rPr>
              <w:br/>
              <w:t>Seajacks</w:t>
            </w:r>
            <w:r w:rsidRPr="009F436A">
              <w:rPr>
                <w:rFonts w:ascii="Arial" w:hAnsi="Arial" w:cs="Arial"/>
                <w:sz w:val="20"/>
                <w:szCs w:val="20"/>
                <w:lang w:val="en-GB"/>
              </w:rPr>
              <w:br/>
              <w:t>Seaway / Subsea7</w:t>
            </w:r>
            <w:r w:rsidRPr="009F436A">
              <w:rPr>
                <w:rFonts w:ascii="Arial" w:hAnsi="Arial" w:cs="Arial"/>
                <w:sz w:val="20"/>
                <w:szCs w:val="20"/>
                <w:lang w:val="en-GB"/>
              </w:rPr>
              <w:br/>
            </w:r>
            <w:proofErr w:type="spellStart"/>
            <w:r w:rsidRPr="009F436A">
              <w:rPr>
                <w:rFonts w:ascii="Arial" w:hAnsi="Arial" w:cs="Arial"/>
                <w:sz w:val="20"/>
                <w:szCs w:val="20"/>
                <w:lang w:val="en-GB"/>
              </w:rPr>
              <w:t>Cadeler</w:t>
            </w:r>
            <w:proofErr w:type="spellEnd"/>
            <w:r w:rsidRPr="009F436A">
              <w:rPr>
                <w:rFonts w:ascii="Arial" w:hAnsi="Arial" w:cs="Arial"/>
                <w:sz w:val="20"/>
                <w:szCs w:val="20"/>
                <w:lang w:val="en-GB"/>
              </w:rPr>
              <w:br/>
            </w:r>
            <w:proofErr w:type="spellStart"/>
            <w:r w:rsidRPr="009F436A">
              <w:rPr>
                <w:rFonts w:ascii="Arial" w:hAnsi="Arial" w:cs="Arial"/>
                <w:sz w:val="20"/>
                <w:szCs w:val="20"/>
                <w:lang w:val="en-GB"/>
              </w:rPr>
              <w:t>Acciona</w:t>
            </w:r>
            <w:proofErr w:type="spellEnd"/>
            <w:r w:rsidRPr="009F436A">
              <w:rPr>
                <w:rFonts w:ascii="Arial" w:hAnsi="Arial" w:cs="Arial"/>
                <w:sz w:val="20"/>
                <w:szCs w:val="20"/>
                <w:lang w:val="en-GB"/>
              </w:rPr>
              <w:t xml:space="preserve"> Energy</w:t>
            </w:r>
            <w:r w:rsidRPr="009F436A">
              <w:rPr>
                <w:rFonts w:ascii="Arial" w:hAnsi="Arial" w:cs="Arial"/>
                <w:sz w:val="20"/>
                <w:szCs w:val="20"/>
                <w:lang w:val="en-GB"/>
              </w:rPr>
              <w:br/>
              <w:t>Aker</w:t>
            </w:r>
            <w:r w:rsidRPr="009F436A">
              <w:rPr>
                <w:rFonts w:ascii="Arial" w:hAnsi="Arial" w:cs="Arial"/>
                <w:sz w:val="20"/>
                <w:szCs w:val="20"/>
                <w:lang w:val="en-GB"/>
              </w:rPr>
              <w:br/>
            </w:r>
            <w:proofErr w:type="spellStart"/>
            <w:r w:rsidRPr="009F436A">
              <w:rPr>
                <w:rFonts w:ascii="Arial" w:hAnsi="Arial" w:cs="Arial"/>
                <w:sz w:val="20"/>
                <w:szCs w:val="20"/>
                <w:lang w:val="en-GB"/>
              </w:rPr>
              <w:t>BayWa</w:t>
            </w:r>
            <w:proofErr w:type="spellEnd"/>
            <w:r w:rsidRPr="009F436A">
              <w:rPr>
                <w:rFonts w:ascii="Arial" w:hAnsi="Arial" w:cs="Arial"/>
                <w:sz w:val="20"/>
                <w:szCs w:val="20"/>
                <w:lang w:val="en-GB"/>
              </w:rPr>
              <w:t>-re</w:t>
            </w:r>
            <w:r w:rsidRPr="009F436A">
              <w:rPr>
                <w:rFonts w:ascii="Arial" w:hAnsi="Arial" w:cs="Arial"/>
                <w:sz w:val="20"/>
                <w:szCs w:val="20"/>
                <w:lang w:val="en-GB"/>
              </w:rPr>
              <w:br/>
            </w:r>
            <w:proofErr w:type="spellStart"/>
            <w:r w:rsidRPr="009F436A">
              <w:rPr>
                <w:rFonts w:ascii="Arial" w:hAnsi="Arial" w:cs="Arial"/>
                <w:sz w:val="20"/>
                <w:szCs w:val="20"/>
                <w:lang w:val="en-GB"/>
              </w:rPr>
              <w:t>BlueFloat</w:t>
            </w:r>
            <w:proofErr w:type="spellEnd"/>
            <w:r w:rsidRPr="009F436A">
              <w:rPr>
                <w:rFonts w:ascii="Arial" w:hAnsi="Arial" w:cs="Arial"/>
                <w:sz w:val="20"/>
                <w:szCs w:val="20"/>
                <w:lang w:val="en-GB"/>
              </w:rPr>
              <w:t xml:space="preserve"> Energy </w:t>
            </w:r>
            <w:r w:rsidRPr="009F436A">
              <w:rPr>
                <w:rFonts w:ascii="Arial" w:hAnsi="Arial" w:cs="Arial"/>
                <w:sz w:val="20"/>
                <w:szCs w:val="20"/>
                <w:lang w:val="en-GB"/>
              </w:rPr>
              <w:br/>
              <w:t>BP</w:t>
            </w:r>
            <w:r w:rsidRPr="009F436A">
              <w:rPr>
                <w:rFonts w:ascii="Arial" w:hAnsi="Arial" w:cs="Arial"/>
                <w:sz w:val="20"/>
                <w:szCs w:val="20"/>
                <w:lang w:val="en-GB"/>
              </w:rPr>
              <w:br/>
              <w:t>EDF</w:t>
            </w:r>
            <w:r w:rsidRPr="009F436A">
              <w:rPr>
                <w:rFonts w:ascii="Arial" w:hAnsi="Arial" w:cs="Arial"/>
                <w:sz w:val="20"/>
                <w:szCs w:val="20"/>
                <w:lang w:val="en-GB"/>
              </w:rPr>
              <w:br/>
              <w:t>EDP Renewables</w:t>
            </w:r>
            <w:r w:rsidRPr="009F436A">
              <w:rPr>
                <w:rFonts w:ascii="Arial" w:hAnsi="Arial" w:cs="Arial"/>
                <w:sz w:val="20"/>
                <w:szCs w:val="20"/>
                <w:lang w:val="en-GB"/>
              </w:rPr>
              <w:br/>
              <w:t xml:space="preserve">EnBW </w:t>
            </w:r>
            <w:r w:rsidRPr="009F436A">
              <w:rPr>
                <w:rFonts w:ascii="Arial" w:hAnsi="Arial" w:cs="Arial"/>
                <w:sz w:val="20"/>
                <w:szCs w:val="20"/>
                <w:lang w:val="en-GB"/>
              </w:rPr>
              <w:br/>
              <w:t>Engie</w:t>
            </w:r>
            <w:r w:rsidRPr="009F436A">
              <w:rPr>
                <w:rFonts w:ascii="Arial" w:hAnsi="Arial" w:cs="Arial"/>
                <w:sz w:val="20"/>
                <w:szCs w:val="20"/>
                <w:lang w:val="en-GB"/>
              </w:rPr>
              <w:br/>
              <w:t>Equinor</w:t>
            </w:r>
            <w:r w:rsidRPr="009F436A">
              <w:rPr>
                <w:rFonts w:ascii="Arial" w:hAnsi="Arial" w:cs="Arial"/>
                <w:sz w:val="20"/>
                <w:szCs w:val="20"/>
                <w:lang w:val="en-GB"/>
              </w:rPr>
              <w:br/>
              <w:t xml:space="preserve">Falck </w:t>
            </w:r>
            <w:r w:rsidRPr="009F436A">
              <w:rPr>
                <w:rFonts w:ascii="Arial" w:hAnsi="Arial" w:cs="Arial"/>
                <w:sz w:val="20"/>
                <w:szCs w:val="20"/>
                <w:lang w:val="en-GB"/>
              </w:rPr>
              <w:br/>
              <w:t>Iberdrola</w:t>
            </w:r>
            <w:r w:rsidRPr="009F436A">
              <w:rPr>
                <w:rFonts w:ascii="Arial" w:hAnsi="Arial" w:cs="Arial"/>
                <w:sz w:val="20"/>
                <w:szCs w:val="20"/>
                <w:lang w:val="en-GB"/>
              </w:rPr>
              <w:br/>
              <w:t>Innogy</w:t>
            </w:r>
            <w:r w:rsidRPr="009F436A">
              <w:rPr>
                <w:rFonts w:ascii="Arial" w:hAnsi="Arial" w:cs="Arial"/>
                <w:sz w:val="20"/>
                <w:szCs w:val="20"/>
                <w:lang w:val="en-GB"/>
              </w:rPr>
              <w:br/>
              <w:t>Ocean Winds</w:t>
            </w:r>
            <w:r w:rsidRPr="009F436A">
              <w:rPr>
                <w:rFonts w:ascii="Arial" w:hAnsi="Arial" w:cs="Arial"/>
                <w:sz w:val="20"/>
                <w:szCs w:val="20"/>
                <w:lang w:val="en-GB"/>
              </w:rPr>
              <w:br/>
              <w:t>Orsted</w:t>
            </w:r>
            <w:r w:rsidRPr="009F436A">
              <w:rPr>
                <w:rFonts w:ascii="Arial" w:hAnsi="Arial" w:cs="Arial"/>
                <w:sz w:val="20"/>
                <w:szCs w:val="20"/>
                <w:lang w:val="en-GB"/>
              </w:rPr>
              <w:br/>
            </w:r>
            <w:proofErr w:type="spellStart"/>
            <w:r w:rsidRPr="009F436A">
              <w:rPr>
                <w:rFonts w:ascii="Arial" w:hAnsi="Arial" w:cs="Arial"/>
                <w:sz w:val="20"/>
                <w:szCs w:val="20"/>
                <w:lang w:val="en-GB"/>
              </w:rPr>
              <w:t>Parkwind</w:t>
            </w:r>
            <w:proofErr w:type="spellEnd"/>
            <w:r w:rsidRPr="009F436A">
              <w:rPr>
                <w:rFonts w:ascii="Arial" w:hAnsi="Arial" w:cs="Arial"/>
                <w:sz w:val="20"/>
                <w:szCs w:val="20"/>
                <w:lang w:val="en-GB"/>
              </w:rPr>
              <w:br/>
            </w:r>
            <w:r w:rsidRPr="009F436A">
              <w:rPr>
                <w:rFonts w:ascii="Arial" w:hAnsi="Arial" w:cs="Arial"/>
                <w:sz w:val="20"/>
                <w:szCs w:val="20"/>
                <w:lang w:val="en-GB"/>
              </w:rPr>
              <w:lastRenderedPageBreak/>
              <w:t>RWE</w:t>
            </w:r>
            <w:r w:rsidRPr="009F436A">
              <w:rPr>
                <w:rFonts w:ascii="Arial" w:hAnsi="Arial" w:cs="Arial"/>
                <w:sz w:val="20"/>
                <w:szCs w:val="20"/>
                <w:lang w:val="en-GB"/>
              </w:rPr>
              <w:br/>
              <w:t>Shell</w:t>
            </w:r>
            <w:r w:rsidRPr="009F436A">
              <w:rPr>
                <w:rFonts w:ascii="Arial" w:hAnsi="Arial" w:cs="Arial"/>
                <w:sz w:val="20"/>
                <w:szCs w:val="20"/>
                <w:lang w:val="en-GB"/>
              </w:rPr>
              <w:br/>
            </w:r>
            <w:proofErr w:type="spellStart"/>
            <w:r w:rsidRPr="009F436A">
              <w:rPr>
                <w:rFonts w:ascii="Arial" w:hAnsi="Arial" w:cs="Arial"/>
                <w:sz w:val="20"/>
                <w:szCs w:val="20"/>
                <w:lang w:val="en-GB"/>
              </w:rPr>
              <w:t>Skyborn</w:t>
            </w:r>
            <w:proofErr w:type="spellEnd"/>
            <w:r w:rsidRPr="009F436A">
              <w:rPr>
                <w:rFonts w:ascii="Arial" w:hAnsi="Arial" w:cs="Arial"/>
                <w:sz w:val="20"/>
                <w:szCs w:val="20"/>
                <w:lang w:val="en-GB"/>
              </w:rPr>
              <w:br/>
              <w:t>Technip</w:t>
            </w:r>
            <w:r w:rsidRPr="009F436A">
              <w:rPr>
                <w:rFonts w:ascii="Arial" w:hAnsi="Arial" w:cs="Arial"/>
                <w:sz w:val="20"/>
                <w:szCs w:val="20"/>
                <w:lang w:val="en-GB"/>
              </w:rPr>
              <w:br/>
              <w:t>Vattenfall</w:t>
            </w:r>
          </w:p>
        </w:tc>
      </w:tr>
      <w:tr w:rsidR="00955515" w:rsidRPr="004C3688" w14:paraId="01EB3C41" w14:textId="77777777" w:rsidTr="00955515">
        <w:trPr>
          <w:trHeight w:val="283"/>
        </w:trPr>
        <w:tc>
          <w:tcPr>
            <w:tcW w:w="1413" w:type="dxa"/>
            <w:noWrap/>
            <w:tcMar>
              <w:top w:w="0" w:type="dxa"/>
              <w:left w:w="108" w:type="dxa"/>
              <w:bottom w:w="0" w:type="dxa"/>
              <w:right w:w="108" w:type="dxa"/>
            </w:tcMar>
            <w:vAlign w:val="center"/>
            <w:hideMark/>
          </w:tcPr>
          <w:p w14:paraId="5A94EE23"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lastRenderedPageBreak/>
              <w:t>Pager Power Limited</w:t>
            </w:r>
          </w:p>
        </w:tc>
        <w:tc>
          <w:tcPr>
            <w:tcW w:w="992" w:type="dxa"/>
            <w:noWrap/>
            <w:tcMar>
              <w:top w:w="0" w:type="dxa"/>
              <w:left w:w="108" w:type="dxa"/>
              <w:bottom w:w="0" w:type="dxa"/>
              <w:right w:w="108" w:type="dxa"/>
            </w:tcMar>
            <w:vAlign w:val="center"/>
            <w:hideMark/>
          </w:tcPr>
          <w:p w14:paraId="1E80ACC1" w14:textId="77777777" w:rsidR="009F436A" w:rsidRPr="009F436A" w:rsidRDefault="009F436A" w:rsidP="00955515">
            <w:pPr>
              <w:rPr>
                <w:rFonts w:ascii="Arial" w:hAnsi="Arial" w:cs="Arial"/>
                <w:sz w:val="20"/>
                <w:szCs w:val="20"/>
                <w:lang w:val="en-GB"/>
              </w:rPr>
            </w:pPr>
            <w:hyperlink r:id="rId11" w:history="1">
              <w:r w:rsidRPr="009F436A">
                <w:rPr>
                  <w:rStyle w:val="Hipersaite"/>
                  <w:rFonts w:ascii="Arial" w:hAnsi="Arial" w:cs="Arial"/>
                  <w:sz w:val="20"/>
                  <w:szCs w:val="20"/>
                  <w:lang w:val="en-GB"/>
                </w:rPr>
                <w:t>www.pagerpower.com</w:t>
              </w:r>
            </w:hyperlink>
          </w:p>
        </w:tc>
        <w:tc>
          <w:tcPr>
            <w:tcW w:w="4684" w:type="dxa"/>
            <w:noWrap/>
            <w:tcMar>
              <w:top w:w="0" w:type="dxa"/>
              <w:left w:w="108" w:type="dxa"/>
              <w:bottom w:w="0" w:type="dxa"/>
              <w:right w:w="108" w:type="dxa"/>
            </w:tcMar>
            <w:vAlign w:val="center"/>
            <w:hideMark/>
          </w:tcPr>
          <w:p w14:paraId="49701B24"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t xml:space="preserve">Pager Power assists developers by helping them resolve aviation, radar and telecommunication interference issues that can hinder wind developments across the world. These services can save a developer’s time and money by identifying and understanding project risks early, with Pager Power being able to assist at any point in the project timeline. </w:t>
            </w:r>
            <w:r w:rsidRPr="009F436A">
              <w:rPr>
                <w:rFonts w:ascii="Arial" w:hAnsi="Arial" w:cs="Arial"/>
                <w:sz w:val="20"/>
                <w:szCs w:val="20"/>
                <w:lang w:val="en-GB"/>
              </w:rPr>
              <w:br/>
            </w:r>
            <w:r w:rsidRPr="009F436A">
              <w:rPr>
                <w:rFonts w:ascii="Arial" w:hAnsi="Arial" w:cs="Arial"/>
                <w:sz w:val="20"/>
                <w:szCs w:val="20"/>
                <w:lang w:val="en-GB"/>
              </w:rPr>
              <w:br/>
              <w:t xml:space="preserve">The company offers a flexible approach to overcoming these problems through a successful combination of consultancy and specialist software. Pager Power’s services are tailored to the individual client and project needs. In addition, Pager Power has extensive knowledge of developing and progressing bespoke mitigation solutions. When we work in different countries, we will accommodate time zone differences to ensure we deliver the best service possible. </w:t>
            </w:r>
            <w:r w:rsidRPr="009F436A">
              <w:rPr>
                <w:rFonts w:ascii="Arial" w:hAnsi="Arial" w:cs="Arial"/>
                <w:sz w:val="20"/>
                <w:szCs w:val="20"/>
                <w:lang w:val="en-GB"/>
              </w:rPr>
              <w:br/>
            </w:r>
            <w:r w:rsidRPr="009F436A">
              <w:rPr>
                <w:rFonts w:ascii="Arial" w:hAnsi="Arial" w:cs="Arial"/>
                <w:sz w:val="20"/>
                <w:szCs w:val="20"/>
                <w:lang w:val="en-GB"/>
              </w:rPr>
              <w:br/>
              <w:t xml:space="preserve">Pager Power has helped developers overcome </w:t>
            </w:r>
            <w:proofErr w:type="gramStart"/>
            <w:r w:rsidRPr="009F436A">
              <w:rPr>
                <w:rFonts w:ascii="Arial" w:hAnsi="Arial" w:cs="Arial"/>
                <w:sz w:val="20"/>
                <w:szCs w:val="20"/>
                <w:lang w:val="en-GB"/>
              </w:rPr>
              <w:t>a large number of</w:t>
            </w:r>
            <w:proofErr w:type="gramEnd"/>
            <w:r w:rsidRPr="009F436A">
              <w:rPr>
                <w:rFonts w:ascii="Arial" w:hAnsi="Arial" w:cs="Arial"/>
                <w:sz w:val="20"/>
                <w:szCs w:val="20"/>
                <w:lang w:val="en-GB"/>
              </w:rPr>
              <w:t xml:space="preserve"> planning objections and, as a result, possesses a good working relationship with stakeholders. The company regularly works with key stakeholders in the UK including the Ministry of Defence (MOD) and National Air Traffic Services (NATS), and we also have experience with certain stakeholders in countries further afield. </w:t>
            </w:r>
            <w:r w:rsidRPr="009F436A">
              <w:rPr>
                <w:rFonts w:ascii="Arial" w:hAnsi="Arial" w:cs="Arial"/>
                <w:sz w:val="20"/>
                <w:szCs w:val="20"/>
                <w:lang w:val="en-GB"/>
              </w:rPr>
              <w:br/>
            </w:r>
            <w:r w:rsidRPr="009F436A">
              <w:rPr>
                <w:rFonts w:ascii="Arial" w:hAnsi="Arial" w:cs="Arial"/>
                <w:sz w:val="20"/>
                <w:szCs w:val="20"/>
                <w:lang w:val="en-GB"/>
              </w:rPr>
              <w:br/>
              <w:t xml:space="preserve">Who we work with: </w:t>
            </w:r>
            <w:hyperlink r:id="rId12" w:history="1">
              <w:r w:rsidRPr="009F436A">
                <w:rPr>
                  <w:rStyle w:val="Hipersaite"/>
                  <w:rFonts w:ascii="Arial" w:hAnsi="Arial" w:cs="Arial"/>
                  <w:sz w:val="20"/>
                  <w:szCs w:val="20"/>
                  <w:lang w:val="en-GB"/>
                </w:rPr>
                <w:t>https://www.pagerpower.com/who-we-work-with/</w:t>
              </w:r>
            </w:hyperlink>
            <w:r w:rsidRPr="009F436A">
              <w:rPr>
                <w:rFonts w:ascii="Arial" w:hAnsi="Arial" w:cs="Arial"/>
                <w:sz w:val="20"/>
                <w:szCs w:val="20"/>
                <w:lang w:val="en-GB"/>
              </w:rPr>
              <w:br/>
            </w:r>
            <w:r w:rsidRPr="009F436A">
              <w:rPr>
                <w:rFonts w:ascii="Arial" w:hAnsi="Arial" w:cs="Arial"/>
                <w:sz w:val="20"/>
                <w:szCs w:val="20"/>
                <w:lang w:val="en-GB"/>
              </w:rPr>
              <w:br/>
              <w:t xml:space="preserve">Our projects: </w:t>
            </w:r>
            <w:hyperlink r:id="rId13" w:history="1">
              <w:r w:rsidRPr="009F436A">
                <w:rPr>
                  <w:rStyle w:val="Hipersaite"/>
                  <w:rFonts w:ascii="Arial" w:hAnsi="Arial" w:cs="Arial"/>
                  <w:sz w:val="20"/>
                  <w:szCs w:val="20"/>
                  <w:lang w:val="en-GB"/>
                </w:rPr>
                <w:t>https://www.pagerpower.com/projects/</w:t>
              </w:r>
            </w:hyperlink>
          </w:p>
        </w:tc>
        <w:tc>
          <w:tcPr>
            <w:tcW w:w="1984" w:type="dxa"/>
            <w:noWrap/>
            <w:tcMar>
              <w:top w:w="0" w:type="dxa"/>
              <w:left w:w="108" w:type="dxa"/>
              <w:bottom w:w="0" w:type="dxa"/>
              <w:right w:w="108" w:type="dxa"/>
            </w:tcMar>
            <w:vAlign w:val="center"/>
            <w:hideMark/>
          </w:tcPr>
          <w:p w14:paraId="6CCE024D"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t>Our primary interest Is to establish ourselves within the growing Baltic wind market and to reduce our business risk though over reliance on the UK market.</w:t>
            </w:r>
            <w:r w:rsidRPr="009F436A">
              <w:rPr>
                <w:rFonts w:ascii="Arial" w:hAnsi="Arial" w:cs="Arial"/>
                <w:sz w:val="20"/>
                <w:szCs w:val="20"/>
                <w:lang w:val="en-GB"/>
              </w:rPr>
              <w:br/>
            </w:r>
            <w:r w:rsidRPr="009F436A">
              <w:rPr>
                <w:rFonts w:ascii="Arial" w:hAnsi="Arial" w:cs="Arial"/>
                <w:sz w:val="20"/>
                <w:szCs w:val="20"/>
                <w:lang w:val="en-GB"/>
              </w:rPr>
              <w:br/>
              <w:t>Our key objectives are:</w:t>
            </w:r>
            <w:r w:rsidRPr="009F436A">
              <w:rPr>
                <w:rFonts w:ascii="Arial" w:hAnsi="Arial" w:cs="Arial"/>
                <w:sz w:val="20"/>
                <w:szCs w:val="20"/>
                <w:lang w:val="en-GB"/>
              </w:rPr>
              <w:br/>
              <w:t>To gain a greater understanding of the planning requirements within the Baltic states so that we can better tailor our expertise.</w:t>
            </w:r>
            <w:r w:rsidRPr="009F436A">
              <w:rPr>
                <w:rFonts w:ascii="Arial" w:hAnsi="Arial" w:cs="Arial"/>
                <w:sz w:val="20"/>
                <w:szCs w:val="20"/>
                <w:lang w:val="en-GB"/>
              </w:rPr>
              <w:br/>
              <w:t>To meet developers operating in the Baltic states and to gain a better understanding of the planning requirements.</w:t>
            </w:r>
            <w:r w:rsidRPr="009F436A">
              <w:rPr>
                <w:rFonts w:ascii="Arial" w:hAnsi="Arial" w:cs="Arial"/>
                <w:sz w:val="20"/>
                <w:szCs w:val="20"/>
                <w:lang w:val="en-GB"/>
              </w:rPr>
              <w:br/>
              <w:t>To see a ROI from this visit by selling our expertise in the proceeding months.</w:t>
            </w:r>
          </w:p>
        </w:tc>
        <w:tc>
          <w:tcPr>
            <w:tcW w:w="2416" w:type="dxa"/>
            <w:noWrap/>
            <w:tcMar>
              <w:top w:w="0" w:type="dxa"/>
              <w:left w:w="108" w:type="dxa"/>
              <w:bottom w:w="0" w:type="dxa"/>
              <w:right w:w="108" w:type="dxa"/>
            </w:tcMar>
            <w:vAlign w:val="center"/>
            <w:hideMark/>
          </w:tcPr>
          <w:p w14:paraId="363B3617"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t>Primarily we would look to sell our aviation consultancy expertise as we have seen this to be most popular in growing international markets. Telecommunications issues are also a relevant concern.</w:t>
            </w:r>
          </w:p>
        </w:tc>
        <w:tc>
          <w:tcPr>
            <w:tcW w:w="1701" w:type="dxa"/>
            <w:noWrap/>
            <w:tcMar>
              <w:top w:w="0" w:type="dxa"/>
              <w:left w:w="108" w:type="dxa"/>
              <w:bottom w:w="0" w:type="dxa"/>
              <w:right w:w="108" w:type="dxa"/>
            </w:tcMar>
            <w:vAlign w:val="center"/>
            <w:hideMark/>
          </w:tcPr>
          <w:p w14:paraId="1896DC69"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t xml:space="preserve">We typically work with </w:t>
            </w:r>
            <w:proofErr w:type="gramStart"/>
            <w:r w:rsidRPr="009F436A">
              <w:rPr>
                <w:rFonts w:ascii="Arial" w:hAnsi="Arial" w:cs="Arial"/>
                <w:sz w:val="20"/>
                <w:szCs w:val="20"/>
                <w:lang w:val="en-GB"/>
              </w:rPr>
              <w:t>developers,</w:t>
            </w:r>
            <w:proofErr w:type="gramEnd"/>
            <w:r w:rsidRPr="009F436A">
              <w:rPr>
                <w:rFonts w:ascii="Arial" w:hAnsi="Arial" w:cs="Arial"/>
                <w:sz w:val="20"/>
                <w:szCs w:val="20"/>
                <w:lang w:val="en-GB"/>
              </w:rPr>
              <w:t xml:space="preserve"> however this also includes any party involved in initial site selection, due diligence and risk analysis.</w:t>
            </w:r>
          </w:p>
        </w:tc>
        <w:tc>
          <w:tcPr>
            <w:tcW w:w="1683" w:type="dxa"/>
            <w:noWrap/>
            <w:tcMar>
              <w:top w:w="0" w:type="dxa"/>
              <w:left w:w="108" w:type="dxa"/>
              <w:bottom w:w="0" w:type="dxa"/>
              <w:right w:w="108" w:type="dxa"/>
            </w:tcMar>
            <w:vAlign w:val="center"/>
            <w:hideMark/>
          </w:tcPr>
          <w:p w14:paraId="6E9269A1"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t>We have no specific companies in mind at this point.</w:t>
            </w:r>
          </w:p>
        </w:tc>
      </w:tr>
      <w:tr w:rsidR="00955515" w:rsidRPr="004C3688" w14:paraId="6F50BF90" w14:textId="77777777" w:rsidTr="00955515">
        <w:trPr>
          <w:trHeight w:val="283"/>
        </w:trPr>
        <w:tc>
          <w:tcPr>
            <w:tcW w:w="1413" w:type="dxa"/>
            <w:noWrap/>
            <w:tcMar>
              <w:top w:w="0" w:type="dxa"/>
              <w:left w:w="108" w:type="dxa"/>
              <w:bottom w:w="0" w:type="dxa"/>
              <w:right w:w="108" w:type="dxa"/>
            </w:tcMar>
            <w:vAlign w:val="center"/>
            <w:hideMark/>
          </w:tcPr>
          <w:p w14:paraId="38733958" w14:textId="77777777" w:rsidR="009F436A" w:rsidRPr="009F436A" w:rsidRDefault="009F436A" w:rsidP="00955515">
            <w:pPr>
              <w:rPr>
                <w:rFonts w:ascii="Arial" w:hAnsi="Arial" w:cs="Arial"/>
                <w:sz w:val="20"/>
                <w:szCs w:val="20"/>
                <w:lang w:val="en-GB"/>
              </w:rPr>
            </w:pPr>
            <w:proofErr w:type="spellStart"/>
            <w:r w:rsidRPr="009F436A">
              <w:rPr>
                <w:rFonts w:ascii="Arial" w:hAnsi="Arial" w:cs="Arial"/>
                <w:sz w:val="20"/>
                <w:szCs w:val="20"/>
                <w:lang w:val="en-GB"/>
              </w:rPr>
              <w:t>OMSi</w:t>
            </w:r>
            <w:proofErr w:type="spellEnd"/>
          </w:p>
        </w:tc>
        <w:tc>
          <w:tcPr>
            <w:tcW w:w="992" w:type="dxa"/>
            <w:noWrap/>
            <w:tcMar>
              <w:top w:w="0" w:type="dxa"/>
              <w:left w:w="108" w:type="dxa"/>
              <w:bottom w:w="0" w:type="dxa"/>
              <w:right w:w="108" w:type="dxa"/>
            </w:tcMar>
            <w:vAlign w:val="center"/>
            <w:hideMark/>
          </w:tcPr>
          <w:p w14:paraId="376BB37F" w14:textId="77777777" w:rsidR="009F436A" w:rsidRPr="009F436A" w:rsidRDefault="009F436A" w:rsidP="00955515">
            <w:pPr>
              <w:rPr>
                <w:rFonts w:ascii="Arial" w:hAnsi="Arial" w:cs="Arial"/>
                <w:sz w:val="20"/>
                <w:szCs w:val="20"/>
                <w:lang w:val="en-GB"/>
              </w:rPr>
            </w:pPr>
            <w:hyperlink r:id="rId14" w:history="1">
              <w:r w:rsidRPr="009F436A">
                <w:rPr>
                  <w:rStyle w:val="Hipersaite"/>
                  <w:rFonts w:ascii="Arial" w:hAnsi="Arial" w:cs="Arial"/>
                  <w:sz w:val="20"/>
                  <w:szCs w:val="20"/>
                  <w:lang w:val="en-GB"/>
                </w:rPr>
                <w:t>https://offshoreco</w:t>
              </w:r>
              <w:r w:rsidRPr="009F436A">
                <w:rPr>
                  <w:rStyle w:val="Hipersaite"/>
                  <w:rFonts w:ascii="Arial" w:hAnsi="Arial" w:cs="Arial"/>
                  <w:sz w:val="20"/>
                  <w:szCs w:val="20"/>
                  <w:lang w:val="en-GB"/>
                </w:rPr>
                <w:lastRenderedPageBreak/>
                <w:t>nsult.com/</w:t>
              </w:r>
            </w:hyperlink>
          </w:p>
        </w:tc>
        <w:tc>
          <w:tcPr>
            <w:tcW w:w="4684" w:type="dxa"/>
            <w:noWrap/>
            <w:tcMar>
              <w:top w:w="0" w:type="dxa"/>
              <w:left w:w="108" w:type="dxa"/>
              <w:bottom w:w="0" w:type="dxa"/>
              <w:right w:w="108" w:type="dxa"/>
            </w:tcMar>
            <w:vAlign w:val="center"/>
            <w:hideMark/>
          </w:tcPr>
          <w:p w14:paraId="39D1E767"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lastRenderedPageBreak/>
              <w:t xml:space="preserve">Offshore Consult: Providing qualified operational engineering and management consultancy that combines onshore engineering with offshore </w:t>
            </w:r>
            <w:r w:rsidRPr="009F436A">
              <w:rPr>
                <w:rFonts w:ascii="Arial" w:hAnsi="Arial" w:cs="Arial"/>
                <w:sz w:val="20"/>
                <w:szCs w:val="20"/>
                <w:lang w:val="en-GB"/>
              </w:rPr>
              <w:lastRenderedPageBreak/>
              <w:t>experience to deliver client project life cycle requirements (for Offshore Wind Projects &amp; Subsea Cable Projects).</w:t>
            </w:r>
            <w:r w:rsidRPr="009F436A">
              <w:rPr>
                <w:rFonts w:ascii="Arial" w:hAnsi="Arial" w:cs="Arial"/>
                <w:sz w:val="20"/>
                <w:szCs w:val="20"/>
                <w:lang w:val="en-GB"/>
              </w:rPr>
              <w:br/>
            </w:r>
            <w:r w:rsidRPr="009F436A">
              <w:rPr>
                <w:rFonts w:ascii="Arial" w:hAnsi="Arial" w:cs="Arial"/>
                <w:sz w:val="20"/>
                <w:szCs w:val="20"/>
                <w:lang w:val="en-GB"/>
              </w:rPr>
              <w:br/>
              <w:t>We are part of the OMMH Group: Consulting, Construction, Equipment, and People (for offshore wind farm and cable projects).</w:t>
            </w:r>
            <w:r w:rsidRPr="009F436A">
              <w:rPr>
                <w:rFonts w:ascii="Arial" w:hAnsi="Arial" w:cs="Arial"/>
                <w:sz w:val="20"/>
                <w:szCs w:val="20"/>
                <w:lang w:val="en-GB"/>
              </w:rPr>
              <w:br/>
            </w:r>
            <w:r w:rsidRPr="009F436A">
              <w:rPr>
                <w:rFonts w:ascii="Arial" w:hAnsi="Arial" w:cs="Arial"/>
                <w:sz w:val="20"/>
                <w:szCs w:val="20"/>
                <w:lang w:val="en-GB"/>
              </w:rPr>
              <w:br/>
            </w:r>
            <w:hyperlink r:id="rId15" w:history="1">
              <w:r w:rsidRPr="009F436A">
                <w:rPr>
                  <w:rStyle w:val="Hipersaite"/>
                  <w:rFonts w:ascii="Arial" w:hAnsi="Arial" w:cs="Arial"/>
                  <w:sz w:val="20"/>
                  <w:szCs w:val="20"/>
                  <w:lang w:val="en-GB"/>
                </w:rPr>
                <w:t>https://offshoreconsult.com/</w:t>
              </w:r>
            </w:hyperlink>
            <w:r w:rsidRPr="009F436A">
              <w:rPr>
                <w:rFonts w:ascii="Arial" w:hAnsi="Arial" w:cs="Arial"/>
                <w:sz w:val="20"/>
                <w:szCs w:val="20"/>
                <w:lang w:val="en-GB"/>
              </w:rPr>
              <w:br/>
            </w:r>
            <w:hyperlink r:id="rId16" w:anchor="group-companies" w:history="1">
              <w:r w:rsidRPr="009F436A">
                <w:rPr>
                  <w:rStyle w:val="Hipersaite"/>
                  <w:rFonts w:ascii="Arial" w:hAnsi="Arial" w:cs="Arial"/>
                  <w:sz w:val="20"/>
                  <w:szCs w:val="20"/>
                  <w:lang w:val="en-GB"/>
                </w:rPr>
                <w:t>https://offshoremm.com/#group-companies</w:t>
              </w:r>
            </w:hyperlink>
          </w:p>
        </w:tc>
        <w:tc>
          <w:tcPr>
            <w:tcW w:w="1984" w:type="dxa"/>
            <w:noWrap/>
            <w:tcMar>
              <w:top w:w="0" w:type="dxa"/>
              <w:left w:w="108" w:type="dxa"/>
              <w:bottom w:w="0" w:type="dxa"/>
              <w:right w:w="108" w:type="dxa"/>
            </w:tcMar>
            <w:vAlign w:val="center"/>
            <w:hideMark/>
          </w:tcPr>
          <w:p w14:paraId="44A73335" w14:textId="7B565FD8"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lastRenderedPageBreak/>
              <w:t xml:space="preserve">Primary: To help and </w:t>
            </w:r>
            <w:r w:rsidR="00955515" w:rsidRPr="004C3688">
              <w:rPr>
                <w:rFonts w:ascii="Arial" w:hAnsi="Arial" w:cs="Arial"/>
                <w:sz w:val="20"/>
                <w:szCs w:val="20"/>
                <w:lang w:val="en-GB"/>
              </w:rPr>
              <w:t>advice</w:t>
            </w:r>
            <w:r w:rsidRPr="009F436A">
              <w:rPr>
                <w:rFonts w:ascii="Arial" w:hAnsi="Arial" w:cs="Arial"/>
                <w:sz w:val="20"/>
                <w:szCs w:val="20"/>
                <w:lang w:val="en-GB"/>
              </w:rPr>
              <w:t xml:space="preserve"> each country (to share </w:t>
            </w:r>
            <w:r w:rsidRPr="009F436A">
              <w:rPr>
                <w:rFonts w:ascii="Arial" w:hAnsi="Arial" w:cs="Arial"/>
                <w:sz w:val="20"/>
                <w:szCs w:val="20"/>
                <w:lang w:val="en-GB"/>
              </w:rPr>
              <w:lastRenderedPageBreak/>
              <w:t>our knowledge) and help you achieve your offshore wind power generation targets, we would love to be part of this journey with you.</w:t>
            </w:r>
            <w:r w:rsidRPr="009F436A">
              <w:rPr>
                <w:rFonts w:ascii="Arial" w:hAnsi="Arial" w:cs="Arial"/>
                <w:sz w:val="20"/>
                <w:szCs w:val="20"/>
                <w:lang w:val="en-GB"/>
              </w:rPr>
              <w:br/>
              <w:t>Objective: To understand the current challenges each country has in the region (we have worked in the Baltic region on several projects - wind farms and subsea cable projects).</w:t>
            </w:r>
            <w:r w:rsidRPr="009F436A">
              <w:rPr>
                <w:rFonts w:ascii="Arial" w:hAnsi="Arial" w:cs="Arial"/>
                <w:sz w:val="20"/>
                <w:szCs w:val="20"/>
                <w:lang w:val="en-GB"/>
              </w:rPr>
              <w:br/>
              <w:t>Objective: To meet developers and operators.</w:t>
            </w:r>
            <w:r w:rsidRPr="009F436A">
              <w:rPr>
                <w:rFonts w:ascii="Arial" w:hAnsi="Arial" w:cs="Arial"/>
                <w:sz w:val="20"/>
                <w:szCs w:val="20"/>
                <w:lang w:val="en-GB"/>
              </w:rPr>
              <w:br/>
              <w:t xml:space="preserve">Objective: To share our 20 </w:t>
            </w:r>
            <w:r w:rsidR="00955515" w:rsidRPr="004C3688">
              <w:rPr>
                <w:rFonts w:ascii="Arial" w:hAnsi="Arial" w:cs="Arial"/>
                <w:sz w:val="20"/>
                <w:szCs w:val="20"/>
                <w:lang w:val="en-GB"/>
              </w:rPr>
              <w:t>years’ experience</w:t>
            </w:r>
            <w:r w:rsidRPr="009F436A">
              <w:rPr>
                <w:rFonts w:ascii="Arial" w:hAnsi="Arial" w:cs="Arial"/>
                <w:sz w:val="20"/>
                <w:szCs w:val="20"/>
                <w:lang w:val="en-GB"/>
              </w:rPr>
              <w:t xml:space="preserve"> of offshore wind and subsea cables (and potentially set up an office locally, and train local people and grow teams in each country).</w:t>
            </w:r>
          </w:p>
        </w:tc>
        <w:tc>
          <w:tcPr>
            <w:tcW w:w="2416" w:type="dxa"/>
            <w:noWrap/>
            <w:tcMar>
              <w:top w:w="0" w:type="dxa"/>
              <w:left w:w="108" w:type="dxa"/>
              <w:bottom w:w="0" w:type="dxa"/>
              <w:right w:w="108" w:type="dxa"/>
            </w:tcMar>
            <w:vAlign w:val="center"/>
            <w:hideMark/>
          </w:tcPr>
          <w:p w14:paraId="5D645B75"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lastRenderedPageBreak/>
              <w:t xml:space="preserve">We can help developers immediately with early design and feasibility, </w:t>
            </w:r>
            <w:proofErr w:type="gramStart"/>
            <w:r w:rsidRPr="009F436A">
              <w:rPr>
                <w:rFonts w:ascii="Arial" w:hAnsi="Arial" w:cs="Arial"/>
                <w:sz w:val="20"/>
                <w:szCs w:val="20"/>
                <w:lang w:val="en-GB"/>
              </w:rPr>
              <w:lastRenderedPageBreak/>
              <w:t>e.g.</w:t>
            </w:r>
            <w:proofErr w:type="gramEnd"/>
            <w:r w:rsidRPr="009F436A">
              <w:rPr>
                <w:rFonts w:ascii="Arial" w:hAnsi="Arial" w:cs="Arial"/>
                <w:sz w:val="20"/>
                <w:szCs w:val="20"/>
                <w:lang w:val="en-GB"/>
              </w:rPr>
              <w:t xml:space="preserve"> Offshore Wind Farm Strategy, Tendering and Procurement Support, Planning, Permitting (survey, installation and maintenance), Cable Route Engineering studies, Desktop Studies (DTS), EIA (Environmental Impact Assessment), O&amp;M Strategies, Cost Management / Review (for investment purposes).</w:t>
            </w:r>
          </w:p>
        </w:tc>
        <w:tc>
          <w:tcPr>
            <w:tcW w:w="1701" w:type="dxa"/>
            <w:noWrap/>
            <w:tcMar>
              <w:top w:w="0" w:type="dxa"/>
              <w:left w:w="108" w:type="dxa"/>
              <w:bottom w:w="0" w:type="dxa"/>
              <w:right w:w="108" w:type="dxa"/>
            </w:tcMar>
            <w:vAlign w:val="center"/>
            <w:hideMark/>
          </w:tcPr>
          <w:p w14:paraId="6E158439"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lastRenderedPageBreak/>
              <w:t xml:space="preserve">Developers &amp; Operators (of Offshore Wind </w:t>
            </w:r>
            <w:r w:rsidRPr="009F436A">
              <w:rPr>
                <w:rFonts w:ascii="Arial" w:hAnsi="Arial" w:cs="Arial"/>
                <w:sz w:val="20"/>
                <w:szCs w:val="20"/>
                <w:lang w:val="en-GB"/>
              </w:rPr>
              <w:lastRenderedPageBreak/>
              <w:t>Farms projects, and Subsea Cable projects)</w:t>
            </w:r>
            <w:r w:rsidRPr="009F436A">
              <w:rPr>
                <w:rFonts w:ascii="Arial" w:hAnsi="Arial" w:cs="Arial"/>
                <w:sz w:val="20"/>
                <w:szCs w:val="20"/>
                <w:lang w:val="en-GB"/>
              </w:rPr>
              <w:br/>
              <w:t>TSO's (Transmission system operators) - we provide Consultancy on Subsea Cables projects.</w:t>
            </w:r>
            <w:r w:rsidRPr="009F436A">
              <w:rPr>
                <w:rFonts w:ascii="Arial" w:hAnsi="Arial" w:cs="Arial"/>
                <w:sz w:val="20"/>
                <w:szCs w:val="20"/>
                <w:lang w:val="en-GB"/>
              </w:rPr>
              <w:br/>
              <w:t>Tier One Contractors (of Offshore Wind Farms projects, and Subsea Cable projects)</w:t>
            </w:r>
            <w:r w:rsidRPr="009F436A">
              <w:rPr>
                <w:rFonts w:ascii="Arial" w:hAnsi="Arial" w:cs="Arial"/>
                <w:sz w:val="20"/>
                <w:szCs w:val="20"/>
                <w:lang w:val="en-GB"/>
              </w:rPr>
              <w:br/>
              <w:t>Investment Banks / Fund Managers (we provide Cost Management / Review for investment purposes.</w:t>
            </w:r>
            <w:r w:rsidRPr="009F436A">
              <w:rPr>
                <w:rFonts w:ascii="Arial" w:hAnsi="Arial" w:cs="Arial"/>
                <w:sz w:val="20"/>
                <w:szCs w:val="20"/>
                <w:lang w:val="en-GB"/>
              </w:rPr>
              <w:br/>
              <w:t>Insurance underwriters (we provide Consultancy and Marine Warranty Surveyors as SME's etc).</w:t>
            </w:r>
          </w:p>
        </w:tc>
        <w:tc>
          <w:tcPr>
            <w:tcW w:w="1683" w:type="dxa"/>
            <w:noWrap/>
            <w:tcMar>
              <w:top w:w="0" w:type="dxa"/>
              <w:left w:w="108" w:type="dxa"/>
              <w:bottom w:w="0" w:type="dxa"/>
              <w:right w:w="108" w:type="dxa"/>
            </w:tcMar>
            <w:vAlign w:val="center"/>
            <w:hideMark/>
          </w:tcPr>
          <w:p w14:paraId="4A7E6E0D"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lastRenderedPageBreak/>
              <w:t xml:space="preserve">Please advise who will attend and we can </w:t>
            </w:r>
            <w:r w:rsidRPr="009F436A">
              <w:rPr>
                <w:rFonts w:ascii="Arial" w:hAnsi="Arial" w:cs="Arial"/>
                <w:sz w:val="20"/>
                <w:szCs w:val="20"/>
                <w:lang w:val="en-GB"/>
              </w:rPr>
              <w:lastRenderedPageBreak/>
              <w:t>define our list.</w:t>
            </w:r>
            <w:r w:rsidRPr="009F436A">
              <w:rPr>
                <w:rFonts w:ascii="Arial" w:hAnsi="Arial" w:cs="Arial"/>
                <w:sz w:val="20"/>
                <w:szCs w:val="20"/>
                <w:lang w:val="en-GB"/>
              </w:rPr>
              <w:br/>
            </w:r>
            <w:r w:rsidRPr="009F436A">
              <w:rPr>
                <w:rFonts w:ascii="Arial" w:hAnsi="Arial" w:cs="Arial"/>
                <w:sz w:val="20"/>
                <w:szCs w:val="20"/>
                <w:lang w:val="en-GB"/>
              </w:rPr>
              <w:br/>
              <w:t>Developers (including state owned) and Operators - who need early consulting assistance for the Offshore Wind Farms.</w:t>
            </w:r>
            <w:r w:rsidRPr="009F436A">
              <w:rPr>
                <w:rFonts w:ascii="Arial" w:hAnsi="Arial" w:cs="Arial"/>
                <w:sz w:val="20"/>
                <w:szCs w:val="20"/>
                <w:lang w:val="en-GB"/>
              </w:rPr>
              <w:br/>
            </w:r>
            <w:r w:rsidRPr="009F436A">
              <w:rPr>
                <w:rFonts w:ascii="Arial" w:hAnsi="Arial" w:cs="Arial"/>
                <w:sz w:val="20"/>
                <w:szCs w:val="20"/>
                <w:lang w:val="en-GB"/>
              </w:rPr>
              <w:br/>
              <w:t>And as per previous question.</w:t>
            </w:r>
          </w:p>
        </w:tc>
      </w:tr>
      <w:tr w:rsidR="00955515" w:rsidRPr="004C3688" w14:paraId="4FB43962" w14:textId="77777777" w:rsidTr="00955515">
        <w:trPr>
          <w:trHeight w:val="283"/>
        </w:trPr>
        <w:tc>
          <w:tcPr>
            <w:tcW w:w="1413" w:type="dxa"/>
            <w:noWrap/>
            <w:tcMar>
              <w:top w:w="0" w:type="dxa"/>
              <w:left w:w="108" w:type="dxa"/>
              <w:bottom w:w="0" w:type="dxa"/>
              <w:right w:w="108" w:type="dxa"/>
            </w:tcMar>
            <w:vAlign w:val="center"/>
            <w:hideMark/>
          </w:tcPr>
          <w:p w14:paraId="07D1E529"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lastRenderedPageBreak/>
              <w:t>CMS Cameron McKenna Nabarro Olswang LLP</w:t>
            </w:r>
          </w:p>
        </w:tc>
        <w:tc>
          <w:tcPr>
            <w:tcW w:w="992" w:type="dxa"/>
            <w:noWrap/>
            <w:tcMar>
              <w:top w:w="0" w:type="dxa"/>
              <w:left w:w="108" w:type="dxa"/>
              <w:bottom w:w="0" w:type="dxa"/>
              <w:right w:w="108" w:type="dxa"/>
            </w:tcMar>
            <w:vAlign w:val="center"/>
            <w:hideMark/>
          </w:tcPr>
          <w:p w14:paraId="1A511476" w14:textId="77777777" w:rsidR="009F436A" w:rsidRPr="009F436A" w:rsidRDefault="009F436A" w:rsidP="00955515">
            <w:pPr>
              <w:rPr>
                <w:rFonts w:ascii="Arial" w:hAnsi="Arial" w:cs="Arial"/>
                <w:sz w:val="20"/>
                <w:szCs w:val="20"/>
                <w:lang w:val="en-GB"/>
              </w:rPr>
            </w:pPr>
            <w:hyperlink r:id="rId17" w:history="1">
              <w:r w:rsidRPr="009F436A">
                <w:rPr>
                  <w:rStyle w:val="Hipersaite"/>
                  <w:rFonts w:ascii="Arial" w:hAnsi="Arial" w:cs="Arial"/>
                  <w:sz w:val="20"/>
                  <w:szCs w:val="20"/>
                  <w:lang w:val="en-GB"/>
                </w:rPr>
                <w:t>https://cms.law/en/gbr/global-reach/europe/united-kingdom/expertise/energ</w:t>
              </w:r>
              <w:r w:rsidRPr="009F436A">
                <w:rPr>
                  <w:rStyle w:val="Hipersaite"/>
                  <w:rFonts w:ascii="Arial" w:hAnsi="Arial" w:cs="Arial"/>
                  <w:sz w:val="20"/>
                  <w:szCs w:val="20"/>
                  <w:lang w:val="en-GB"/>
                </w:rPr>
                <w:lastRenderedPageBreak/>
                <w:t>y-climate-change</w:t>
              </w:r>
            </w:hyperlink>
          </w:p>
        </w:tc>
        <w:tc>
          <w:tcPr>
            <w:tcW w:w="4684" w:type="dxa"/>
            <w:noWrap/>
            <w:tcMar>
              <w:top w:w="0" w:type="dxa"/>
              <w:left w:w="108" w:type="dxa"/>
              <w:bottom w:w="0" w:type="dxa"/>
              <w:right w:w="108" w:type="dxa"/>
            </w:tcMar>
            <w:vAlign w:val="center"/>
            <w:hideMark/>
          </w:tcPr>
          <w:p w14:paraId="338AC00B"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lastRenderedPageBreak/>
              <w:t xml:space="preserve">The CMS energy and infrastructure team has extensive experience in providing legal advice to developers, </w:t>
            </w:r>
            <w:proofErr w:type="gramStart"/>
            <w:r w:rsidRPr="009F436A">
              <w:rPr>
                <w:rFonts w:ascii="Arial" w:hAnsi="Arial" w:cs="Arial"/>
                <w:sz w:val="20"/>
                <w:szCs w:val="20"/>
                <w:lang w:val="en-GB"/>
              </w:rPr>
              <w:t>lenders</w:t>
            </w:r>
            <w:proofErr w:type="gramEnd"/>
            <w:r w:rsidRPr="009F436A">
              <w:rPr>
                <w:rFonts w:ascii="Arial" w:hAnsi="Arial" w:cs="Arial"/>
                <w:sz w:val="20"/>
                <w:szCs w:val="20"/>
                <w:lang w:val="en-GB"/>
              </w:rPr>
              <w:t xml:space="preserve"> and others in the offshore wind sector (including floating offshore wind) in the UK and abroad.</w:t>
            </w:r>
          </w:p>
        </w:tc>
        <w:tc>
          <w:tcPr>
            <w:tcW w:w="1984" w:type="dxa"/>
            <w:noWrap/>
            <w:tcMar>
              <w:top w:w="0" w:type="dxa"/>
              <w:left w:w="108" w:type="dxa"/>
              <w:bottom w:w="0" w:type="dxa"/>
              <w:right w:w="108" w:type="dxa"/>
            </w:tcMar>
            <w:vAlign w:val="center"/>
            <w:hideMark/>
          </w:tcPr>
          <w:p w14:paraId="6CF64348"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t xml:space="preserve">CMS hopes to be able to contribute to the Baltics knowledge package with its own experience in providing legal advice to the offshore wind sector players, </w:t>
            </w:r>
            <w:r w:rsidRPr="009F436A">
              <w:rPr>
                <w:rFonts w:ascii="Arial" w:hAnsi="Arial" w:cs="Arial"/>
                <w:sz w:val="20"/>
                <w:szCs w:val="20"/>
                <w:lang w:val="en-GB"/>
              </w:rPr>
              <w:lastRenderedPageBreak/>
              <w:t>particularly in the current day circumstances of relative supply-chain scarcity and price insecurity.</w:t>
            </w:r>
          </w:p>
        </w:tc>
        <w:tc>
          <w:tcPr>
            <w:tcW w:w="2416" w:type="dxa"/>
            <w:noWrap/>
            <w:tcMar>
              <w:top w:w="0" w:type="dxa"/>
              <w:left w:w="108" w:type="dxa"/>
              <w:bottom w:w="0" w:type="dxa"/>
              <w:right w:w="108" w:type="dxa"/>
            </w:tcMar>
            <w:vAlign w:val="center"/>
            <w:hideMark/>
          </w:tcPr>
          <w:p w14:paraId="3E800077"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lastRenderedPageBreak/>
              <w:t>Primarily CMS would be interested in promoting its legal services and market knowledge.</w:t>
            </w:r>
          </w:p>
        </w:tc>
        <w:tc>
          <w:tcPr>
            <w:tcW w:w="1701" w:type="dxa"/>
            <w:noWrap/>
            <w:tcMar>
              <w:top w:w="0" w:type="dxa"/>
              <w:left w:w="108" w:type="dxa"/>
              <w:bottom w:w="0" w:type="dxa"/>
              <w:right w:w="108" w:type="dxa"/>
            </w:tcMar>
            <w:vAlign w:val="center"/>
            <w:hideMark/>
          </w:tcPr>
          <w:p w14:paraId="4F9EB0DE"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t xml:space="preserve">In the offshore wind sector CMS mainly works with developers (equity shareholders and joint venture project </w:t>
            </w:r>
            <w:r w:rsidRPr="009F436A">
              <w:rPr>
                <w:rFonts w:ascii="Arial" w:hAnsi="Arial" w:cs="Arial"/>
                <w:sz w:val="20"/>
                <w:szCs w:val="20"/>
                <w:lang w:val="en-GB"/>
              </w:rPr>
              <w:lastRenderedPageBreak/>
              <w:t>companies) and lenders.</w:t>
            </w:r>
          </w:p>
        </w:tc>
        <w:tc>
          <w:tcPr>
            <w:tcW w:w="1683" w:type="dxa"/>
            <w:noWrap/>
            <w:tcMar>
              <w:top w:w="0" w:type="dxa"/>
              <w:left w:w="108" w:type="dxa"/>
              <w:bottom w:w="0" w:type="dxa"/>
              <w:right w:w="108" w:type="dxa"/>
            </w:tcMar>
            <w:vAlign w:val="center"/>
            <w:hideMark/>
          </w:tcPr>
          <w:p w14:paraId="15F4141C"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lastRenderedPageBreak/>
              <w:t xml:space="preserve">CMS has previously been in contact with </w:t>
            </w:r>
            <w:proofErr w:type="spellStart"/>
            <w:r w:rsidRPr="009F436A">
              <w:rPr>
                <w:rFonts w:ascii="Arial" w:hAnsi="Arial" w:cs="Arial"/>
                <w:sz w:val="20"/>
                <w:szCs w:val="20"/>
                <w:lang w:val="en-GB"/>
              </w:rPr>
              <w:t>Utilitas</w:t>
            </w:r>
            <w:proofErr w:type="spellEnd"/>
            <w:r w:rsidRPr="009F436A">
              <w:rPr>
                <w:rFonts w:ascii="Arial" w:hAnsi="Arial" w:cs="Arial"/>
                <w:sz w:val="20"/>
                <w:szCs w:val="20"/>
                <w:lang w:val="en-GB"/>
              </w:rPr>
              <w:t xml:space="preserve"> and Saare Wind Energy. CMS would be delighted to meet more of the Baltics </w:t>
            </w:r>
            <w:r w:rsidRPr="009F436A">
              <w:rPr>
                <w:rFonts w:ascii="Arial" w:hAnsi="Arial" w:cs="Arial"/>
                <w:sz w:val="20"/>
                <w:szCs w:val="20"/>
                <w:lang w:val="en-GB"/>
              </w:rPr>
              <w:lastRenderedPageBreak/>
              <w:t xml:space="preserve">offshore wind players (including </w:t>
            </w:r>
            <w:proofErr w:type="gramStart"/>
            <w:r w:rsidRPr="009F436A">
              <w:rPr>
                <w:rFonts w:ascii="Arial" w:hAnsi="Arial" w:cs="Arial"/>
                <w:sz w:val="20"/>
                <w:szCs w:val="20"/>
                <w:lang w:val="en-GB"/>
              </w:rPr>
              <w:t>e.g.</w:t>
            </w:r>
            <w:proofErr w:type="gramEnd"/>
            <w:r w:rsidRPr="009F436A">
              <w:rPr>
                <w:rFonts w:ascii="Arial" w:hAnsi="Arial" w:cs="Arial"/>
                <w:sz w:val="20"/>
                <w:szCs w:val="20"/>
                <w:lang w:val="en-GB"/>
              </w:rPr>
              <w:t xml:space="preserve"> </w:t>
            </w:r>
            <w:proofErr w:type="spellStart"/>
            <w:r w:rsidRPr="009F436A">
              <w:rPr>
                <w:rFonts w:ascii="Arial" w:hAnsi="Arial" w:cs="Arial"/>
                <w:sz w:val="20"/>
                <w:szCs w:val="20"/>
                <w:lang w:val="en-GB"/>
              </w:rPr>
              <w:t>Ignitas</w:t>
            </w:r>
            <w:proofErr w:type="spellEnd"/>
            <w:r w:rsidRPr="009F436A">
              <w:rPr>
                <w:rFonts w:ascii="Arial" w:hAnsi="Arial" w:cs="Arial"/>
                <w:sz w:val="20"/>
                <w:szCs w:val="20"/>
                <w:lang w:val="en-GB"/>
              </w:rPr>
              <w:t xml:space="preserve"> and CIP).</w:t>
            </w:r>
          </w:p>
        </w:tc>
      </w:tr>
      <w:tr w:rsidR="00955515" w:rsidRPr="004C3688" w14:paraId="388879C4" w14:textId="77777777" w:rsidTr="00955515">
        <w:trPr>
          <w:gridAfter w:val="2"/>
          <w:wAfter w:w="3384" w:type="dxa"/>
          <w:trHeight w:val="283"/>
        </w:trPr>
        <w:tc>
          <w:tcPr>
            <w:tcW w:w="1413" w:type="dxa"/>
            <w:noWrap/>
            <w:tcMar>
              <w:top w:w="0" w:type="dxa"/>
              <w:left w:w="108" w:type="dxa"/>
              <w:bottom w:w="0" w:type="dxa"/>
              <w:right w:w="108" w:type="dxa"/>
            </w:tcMar>
            <w:vAlign w:val="center"/>
            <w:hideMark/>
          </w:tcPr>
          <w:p w14:paraId="500A3BD1"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lastRenderedPageBreak/>
              <w:t xml:space="preserve">Van </w:t>
            </w:r>
            <w:proofErr w:type="spellStart"/>
            <w:r w:rsidRPr="009F436A">
              <w:rPr>
                <w:rFonts w:ascii="Arial" w:hAnsi="Arial" w:cs="Arial"/>
                <w:sz w:val="20"/>
                <w:szCs w:val="20"/>
                <w:lang w:val="en-GB"/>
              </w:rPr>
              <w:t>Ameyde</w:t>
            </w:r>
            <w:proofErr w:type="spellEnd"/>
            <w:r w:rsidRPr="009F436A">
              <w:rPr>
                <w:rFonts w:ascii="Arial" w:hAnsi="Arial" w:cs="Arial"/>
                <w:sz w:val="20"/>
                <w:szCs w:val="20"/>
                <w:lang w:val="en-GB"/>
              </w:rPr>
              <w:t xml:space="preserve"> Marine</w:t>
            </w:r>
          </w:p>
        </w:tc>
        <w:tc>
          <w:tcPr>
            <w:tcW w:w="992" w:type="dxa"/>
            <w:noWrap/>
            <w:tcMar>
              <w:top w:w="0" w:type="dxa"/>
              <w:left w:w="108" w:type="dxa"/>
              <w:bottom w:w="0" w:type="dxa"/>
              <w:right w:w="108" w:type="dxa"/>
            </w:tcMar>
            <w:vAlign w:val="center"/>
            <w:hideMark/>
          </w:tcPr>
          <w:p w14:paraId="33A5AB40" w14:textId="77777777" w:rsidR="009F436A" w:rsidRPr="009F436A" w:rsidRDefault="009F436A" w:rsidP="00955515">
            <w:pPr>
              <w:rPr>
                <w:rFonts w:ascii="Arial" w:hAnsi="Arial" w:cs="Arial"/>
                <w:sz w:val="20"/>
                <w:szCs w:val="20"/>
                <w:lang w:val="en-GB"/>
              </w:rPr>
            </w:pPr>
            <w:hyperlink r:id="rId18" w:history="1">
              <w:r w:rsidRPr="009F436A">
                <w:rPr>
                  <w:rStyle w:val="Hipersaite"/>
                  <w:rFonts w:ascii="Arial" w:hAnsi="Arial" w:cs="Arial"/>
                  <w:sz w:val="20"/>
                  <w:szCs w:val="20"/>
                  <w:lang w:val="en-GB"/>
                </w:rPr>
                <w:t>www.ameydemarine.com</w:t>
              </w:r>
            </w:hyperlink>
          </w:p>
        </w:tc>
        <w:tc>
          <w:tcPr>
            <w:tcW w:w="4684" w:type="dxa"/>
            <w:noWrap/>
            <w:tcMar>
              <w:top w:w="0" w:type="dxa"/>
              <w:left w:w="108" w:type="dxa"/>
              <w:bottom w:w="0" w:type="dxa"/>
              <w:right w:w="108" w:type="dxa"/>
            </w:tcMar>
            <w:vAlign w:val="center"/>
            <w:hideMark/>
          </w:tcPr>
          <w:p w14:paraId="75A7866C"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t>Provision of marine survey service including heavy lift of equipment, marine loading plans, site supervision, cargo survey including large and out of scope cargo, loading plans for renewables and energy components, lift supervision and transit supervision.</w:t>
            </w:r>
          </w:p>
        </w:tc>
        <w:tc>
          <w:tcPr>
            <w:tcW w:w="1984" w:type="dxa"/>
            <w:noWrap/>
            <w:tcMar>
              <w:top w:w="0" w:type="dxa"/>
              <w:left w:w="108" w:type="dxa"/>
              <w:bottom w:w="0" w:type="dxa"/>
              <w:right w:w="108" w:type="dxa"/>
            </w:tcMar>
            <w:vAlign w:val="center"/>
            <w:hideMark/>
          </w:tcPr>
          <w:p w14:paraId="36DCC4B6"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t>Connect with potential wind energy partners. Explore possibilities of new marine survey service work supporting wind energy projects. Pitch for services to wind energy partners.</w:t>
            </w:r>
          </w:p>
        </w:tc>
        <w:tc>
          <w:tcPr>
            <w:tcW w:w="2416" w:type="dxa"/>
            <w:noWrap/>
            <w:tcMar>
              <w:top w:w="0" w:type="dxa"/>
              <w:left w:w="108" w:type="dxa"/>
              <w:bottom w:w="0" w:type="dxa"/>
              <w:right w:w="108" w:type="dxa"/>
            </w:tcMar>
            <w:vAlign w:val="center"/>
            <w:hideMark/>
          </w:tcPr>
          <w:p w14:paraId="4E734E1C"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t>Energy infrastructure clients who build windfarms.</w:t>
            </w:r>
          </w:p>
        </w:tc>
      </w:tr>
      <w:tr w:rsidR="00955515" w:rsidRPr="004C3688" w14:paraId="29967E39" w14:textId="77777777" w:rsidTr="00955515">
        <w:trPr>
          <w:trHeight w:val="283"/>
        </w:trPr>
        <w:tc>
          <w:tcPr>
            <w:tcW w:w="1413" w:type="dxa"/>
            <w:noWrap/>
            <w:tcMar>
              <w:top w:w="0" w:type="dxa"/>
              <w:left w:w="108" w:type="dxa"/>
              <w:bottom w:w="0" w:type="dxa"/>
              <w:right w:w="108" w:type="dxa"/>
            </w:tcMar>
            <w:vAlign w:val="center"/>
            <w:hideMark/>
          </w:tcPr>
          <w:p w14:paraId="66B415C3"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t>Fugro Scandinavia &amp; Baltics</w:t>
            </w:r>
          </w:p>
        </w:tc>
        <w:tc>
          <w:tcPr>
            <w:tcW w:w="992" w:type="dxa"/>
            <w:noWrap/>
            <w:tcMar>
              <w:top w:w="0" w:type="dxa"/>
              <w:left w:w="108" w:type="dxa"/>
              <w:bottom w:w="0" w:type="dxa"/>
              <w:right w:w="108" w:type="dxa"/>
            </w:tcMar>
            <w:vAlign w:val="center"/>
            <w:hideMark/>
          </w:tcPr>
          <w:p w14:paraId="25B3D792" w14:textId="77777777" w:rsidR="009F436A" w:rsidRPr="009F436A" w:rsidRDefault="009F436A" w:rsidP="00955515">
            <w:pPr>
              <w:rPr>
                <w:rFonts w:ascii="Arial" w:hAnsi="Arial" w:cs="Arial"/>
                <w:sz w:val="20"/>
                <w:szCs w:val="20"/>
                <w:lang w:val="en-GB"/>
              </w:rPr>
            </w:pPr>
            <w:hyperlink r:id="rId19" w:history="1">
              <w:r w:rsidRPr="009F436A">
                <w:rPr>
                  <w:rStyle w:val="Hipersaite"/>
                  <w:rFonts w:ascii="Arial" w:hAnsi="Arial" w:cs="Arial"/>
                  <w:sz w:val="20"/>
                  <w:szCs w:val="20"/>
                  <w:lang w:val="en-GB"/>
                </w:rPr>
                <w:t>www.fugro.com</w:t>
              </w:r>
            </w:hyperlink>
          </w:p>
        </w:tc>
        <w:tc>
          <w:tcPr>
            <w:tcW w:w="4684" w:type="dxa"/>
            <w:noWrap/>
            <w:tcMar>
              <w:top w:w="0" w:type="dxa"/>
              <w:left w:w="108" w:type="dxa"/>
              <w:bottom w:w="0" w:type="dxa"/>
              <w:right w:w="108" w:type="dxa"/>
            </w:tcMar>
            <w:vAlign w:val="center"/>
            <w:hideMark/>
          </w:tcPr>
          <w:p w14:paraId="7F61CDEF"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t>Fugro is one of the largest Geotechnical and Geo services company and interested in growing in the Baltic regions</w:t>
            </w:r>
          </w:p>
        </w:tc>
        <w:tc>
          <w:tcPr>
            <w:tcW w:w="1984" w:type="dxa"/>
            <w:noWrap/>
            <w:tcMar>
              <w:top w:w="0" w:type="dxa"/>
              <w:left w:w="108" w:type="dxa"/>
              <w:bottom w:w="0" w:type="dxa"/>
              <w:right w:w="108" w:type="dxa"/>
            </w:tcMar>
            <w:vAlign w:val="center"/>
            <w:hideMark/>
          </w:tcPr>
          <w:p w14:paraId="6626381E"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t xml:space="preserve">Wind projects, port </w:t>
            </w:r>
            <w:proofErr w:type="gramStart"/>
            <w:r w:rsidRPr="009F436A">
              <w:rPr>
                <w:rFonts w:ascii="Arial" w:hAnsi="Arial" w:cs="Arial"/>
                <w:sz w:val="20"/>
                <w:szCs w:val="20"/>
                <w:lang w:val="en-GB"/>
              </w:rPr>
              <w:t>expansions ,</w:t>
            </w:r>
            <w:proofErr w:type="gramEnd"/>
            <w:r w:rsidRPr="009F436A">
              <w:rPr>
                <w:rFonts w:ascii="Arial" w:hAnsi="Arial" w:cs="Arial"/>
                <w:sz w:val="20"/>
                <w:szCs w:val="20"/>
                <w:lang w:val="en-GB"/>
              </w:rPr>
              <w:t xml:space="preserve"> Land and Nearshore opportunities</w:t>
            </w:r>
          </w:p>
        </w:tc>
        <w:tc>
          <w:tcPr>
            <w:tcW w:w="2416" w:type="dxa"/>
            <w:noWrap/>
            <w:tcMar>
              <w:top w:w="0" w:type="dxa"/>
              <w:left w:w="108" w:type="dxa"/>
              <w:bottom w:w="0" w:type="dxa"/>
              <w:right w:w="108" w:type="dxa"/>
            </w:tcMar>
            <w:vAlign w:val="center"/>
            <w:hideMark/>
          </w:tcPr>
          <w:p w14:paraId="6343BF1F" w14:textId="77777777" w:rsidR="009F436A" w:rsidRPr="009F436A" w:rsidRDefault="009F436A" w:rsidP="00955515">
            <w:pPr>
              <w:rPr>
                <w:rFonts w:ascii="Arial" w:hAnsi="Arial" w:cs="Arial"/>
                <w:sz w:val="20"/>
                <w:szCs w:val="20"/>
                <w:lang w:val="en-GB"/>
              </w:rPr>
            </w:pPr>
            <w:proofErr w:type="gramStart"/>
            <w:r w:rsidRPr="009F436A">
              <w:rPr>
                <w:rFonts w:ascii="Arial" w:hAnsi="Arial" w:cs="Arial"/>
                <w:sz w:val="20"/>
                <w:szCs w:val="20"/>
                <w:lang w:val="en-GB"/>
              </w:rPr>
              <w:t>Basically</w:t>
            </w:r>
            <w:proofErr w:type="gramEnd"/>
            <w:r w:rsidRPr="009F436A">
              <w:rPr>
                <w:rFonts w:ascii="Arial" w:hAnsi="Arial" w:cs="Arial"/>
                <w:sz w:val="20"/>
                <w:szCs w:val="20"/>
                <w:lang w:val="en-GB"/>
              </w:rPr>
              <w:t xml:space="preserve"> to show case the full Fugro scope</w:t>
            </w:r>
          </w:p>
        </w:tc>
        <w:tc>
          <w:tcPr>
            <w:tcW w:w="1701" w:type="dxa"/>
            <w:noWrap/>
            <w:tcMar>
              <w:top w:w="0" w:type="dxa"/>
              <w:left w:w="108" w:type="dxa"/>
              <w:bottom w:w="0" w:type="dxa"/>
              <w:right w:w="108" w:type="dxa"/>
            </w:tcMar>
            <w:vAlign w:val="center"/>
            <w:hideMark/>
          </w:tcPr>
          <w:p w14:paraId="3907FB81"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t>Wind operators, governments, private companies</w:t>
            </w:r>
          </w:p>
        </w:tc>
        <w:tc>
          <w:tcPr>
            <w:tcW w:w="1683" w:type="dxa"/>
            <w:noWrap/>
            <w:tcMar>
              <w:top w:w="0" w:type="dxa"/>
              <w:left w:w="108" w:type="dxa"/>
              <w:bottom w:w="0" w:type="dxa"/>
              <w:right w:w="108" w:type="dxa"/>
            </w:tcMar>
            <w:vAlign w:val="center"/>
            <w:hideMark/>
          </w:tcPr>
          <w:p w14:paraId="02484548"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t>wind operators, port authorities</w:t>
            </w:r>
          </w:p>
        </w:tc>
      </w:tr>
      <w:tr w:rsidR="00955515" w:rsidRPr="004C3688" w14:paraId="14CF0201" w14:textId="77777777" w:rsidTr="00955515">
        <w:trPr>
          <w:trHeight w:val="283"/>
        </w:trPr>
        <w:tc>
          <w:tcPr>
            <w:tcW w:w="1413" w:type="dxa"/>
            <w:noWrap/>
            <w:tcMar>
              <w:top w:w="0" w:type="dxa"/>
              <w:left w:w="108" w:type="dxa"/>
              <w:bottom w:w="0" w:type="dxa"/>
              <w:right w:w="108" w:type="dxa"/>
            </w:tcMar>
            <w:vAlign w:val="center"/>
            <w:hideMark/>
          </w:tcPr>
          <w:p w14:paraId="0D752ADA" w14:textId="77777777" w:rsidR="009F436A" w:rsidRPr="009F436A" w:rsidRDefault="009F436A" w:rsidP="00955515">
            <w:pPr>
              <w:rPr>
                <w:rFonts w:ascii="Arial" w:hAnsi="Arial" w:cs="Arial"/>
                <w:sz w:val="20"/>
                <w:szCs w:val="20"/>
                <w:lang w:val="en-GB"/>
              </w:rPr>
            </w:pPr>
            <w:proofErr w:type="spellStart"/>
            <w:r w:rsidRPr="009F436A">
              <w:rPr>
                <w:rFonts w:ascii="Arial" w:hAnsi="Arial" w:cs="Arial"/>
                <w:sz w:val="20"/>
                <w:szCs w:val="20"/>
                <w:lang w:val="en-GB"/>
              </w:rPr>
              <w:t>Pelergy</w:t>
            </w:r>
            <w:proofErr w:type="spellEnd"/>
          </w:p>
        </w:tc>
        <w:tc>
          <w:tcPr>
            <w:tcW w:w="992" w:type="dxa"/>
            <w:noWrap/>
            <w:tcMar>
              <w:top w:w="0" w:type="dxa"/>
              <w:left w:w="108" w:type="dxa"/>
              <w:bottom w:w="0" w:type="dxa"/>
              <w:right w:w="108" w:type="dxa"/>
            </w:tcMar>
            <w:vAlign w:val="center"/>
            <w:hideMark/>
          </w:tcPr>
          <w:p w14:paraId="62F9A504" w14:textId="77777777" w:rsidR="009F436A" w:rsidRPr="009F436A" w:rsidRDefault="009F436A" w:rsidP="00955515">
            <w:pPr>
              <w:rPr>
                <w:rFonts w:ascii="Arial" w:hAnsi="Arial" w:cs="Arial"/>
                <w:sz w:val="20"/>
                <w:szCs w:val="20"/>
                <w:lang w:val="en-GB"/>
              </w:rPr>
            </w:pPr>
            <w:hyperlink r:id="rId20" w:history="1">
              <w:r w:rsidRPr="009F436A">
                <w:rPr>
                  <w:rStyle w:val="Hipersaite"/>
                  <w:rFonts w:ascii="Arial" w:hAnsi="Arial" w:cs="Arial"/>
                  <w:sz w:val="20"/>
                  <w:szCs w:val="20"/>
                  <w:lang w:val="en-GB"/>
                </w:rPr>
                <w:t>www.pelergy.com</w:t>
              </w:r>
            </w:hyperlink>
          </w:p>
        </w:tc>
        <w:tc>
          <w:tcPr>
            <w:tcW w:w="4684" w:type="dxa"/>
            <w:noWrap/>
            <w:tcMar>
              <w:top w:w="0" w:type="dxa"/>
              <w:left w:w="108" w:type="dxa"/>
              <w:bottom w:w="0" w:type="dxa"/>
              <w:right w:w="108" w:type="dxa"/>
            </w:tcMar>
            <w:vAlign w:val="center"/>
            <w:hideMark/>
          </w:tcPr>
          <w:p w14:paraId="1E3C70A8" w14:textId="77777777" w:rsidR="009F436A" w:rsidRPr="009F436A" w:rsidRDefault="009F436A" w:rsidP="00955515">
            <w:pPr>
              <w:rPr>
                <w:rFonts w:ascii="Arial" w:hAnsi="Arial" w:cs="Arial"/>
                <w:sz w:val="20"/>
                <w:szCs w:val="20"/>
                <w:lang w:val="en-GB"/>
              </w:rPr>
            </w:pPr>
            <w:proofErr w:type="spellStart"/>
            <w:r w:rsidRPr="009F436A">
              <w:rPr>
                <w:rFonts w:ascii="Arial" w:hAnsi="Arial" w:cs="Arial"/>
                <w:sz w:val="20"/>
                <w:szCs w:val="20"/>
                <w:lang w:val="en-GB"/>
              </w:rPr>
              <w:t>Pelergy</w:t>
            </w:r>
            <w:proofErr w:type="spellEnd"/>
            <w:r w:rsidRPr="009F436A">
              <w:rPr>
                <w:rFonts w:ascii="Arial" w:hAnsi="Arial" w:cs="Arial"/>
                <w:sz w:val="20"/>
                <w:szCs w:val="20"/>
                <w:lang w:val="en-GB"/>
              </w:rPr>
              <w:t xml:space="preserve"> provides consulting services in the offshore wind market in the areas of Business Development, Supply Chain development, Economic development, Innovation management and product development. Our Associates have experience in birthing the UK offshore wind market over the last 20 years and are keen to bring this experience to other markets globally.</w:t>
            </w:r>
          </w:p>
        </w:tc>
        <w:tc>
          <w:tcPr>
            <w:tcW w:w="1984" w:type="dxa"/>
            <w:noWrap/>
            <w:tcMar>
              <w:top w:w="0" w:type="dxa"/>
              <w:left w:w="108" w:type="dxa"/>
              <w:bottom w:w="0" w:type="dxa"/>
              <w:right w:w="108" w:type="dxa"/>
            </w:tcMar>
            <w:vAlign w:val="center"/>
            <w:hideMark/>
          </w:tcPr>
          <w:p w14:paraId="0FBAAD95"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t>Network with companies in the Baltic States and UK offshore wind businesses interested in the Baltic States.</w:t>
            </w:r>
            <w:r w:rsidRPr="009F436A">
              <w:rPr>
                <w:rFonts w:ascii="Arial" w:hAnsi="Arial" w:cs="Arial"/>
                <w:sz w:val="20"/>
                <w:szCs w:val="20"/>
                <w:lang w:val="en-GB"/>
              </w:rPr>
              <w:br/>
              <w:t xml:space="preserve">1) Find an opportunity to support a UK business with its local activity in the Baltics (Founder of </w:t>
            </w:r>
            <w:proofErr w:type="spellStart"/>
            <w:r w:rsidRPr="009F436A">
              <w:rPr>
                <w:rFonts w:ascii="Arial" w:hAnsi="Arial" w:cs="Arial"/>
                <w:sz w:val="20"/>
                <w:szCs w:val="20"/>
                <w:lang w:val="en-GB"/>
              </w:rPr>
              <w:t>Pelergy</w:t>
            </w:r>
            <w:proofErr w:type="spellEnd"/>
            <w:r w:rsidRPr="009F436A">
              <w:rPr>
                <w:rFonts w:ascii="Arial" w:hAnsi="Arial" w:cs="Arial"/>
                <w:sz w:val="20"/>
                <w:szCs w:val="20"/>
                <w:lang w:val="en-GB"/>
              </w:rPr>
              <w:t xml:space="preserve"> based in Latvia)</w:t>
            </w:r>
            <w:r w:rsidRPr="009F436A">
              <w:rPr>
                <w:rFonts w:ascii="Arial" w:hAnsi="Arial" w:cs="Arial"/>
                <w:sz w:val="20"/>
                <w:szCs w:val="20"/>
                <w:lang w:val="en-GB"/>
              </w:rPr>
              <w:br/>
              <w:t>2) Update understanding of local market developments (last active project in Baltics was 2021)</w:t>
            </w:r>
            <w:r w:rsidRPr="009F436A">
              <w:rPr>
                <w:rFonts w:ascii="Arial" w:hAnsi="Arial" w:cs="Arial"/>
                <w:sz w:val="20"/>
                <w:szCs w:val="20"/>
                <w:lang w:val="en-GB"/>
              </w:rPr>
              <w:br/>
              <w:t xml:space="preserve">3) Find an </w:t>
            </w:r>
            <w:r w:rsidRPr="009F436A">
              <w:rPr>
                <w:rFonts w:ascii="Arial" w:hAnsi="Arial" w:cs="Arial"/>
                <w:sz w:val="20"/>
                <w:szCs w:val="20"/>
                <w:lang w:val="en-GB"/>
              </w:rPr>
              <w:lastRenderedPageBreak/>
              <w:t>opportunity to work with a Baltic-based business</w:t>
            </w:r>
          </w:p>
        </w:tc>
        <w:tc>
          <w:tcPr>
            <w:tcW w:w="2416" w:type="dxa"/>
            <w:noWrap/>
            <w:tcMar>
              <w:top w:w="0" w:type="dxa"/>
              <w:left w:w="108" w:type="dxa"/>
              <w:bottom w:w="0" w:type="dxa"/>
              <w:right w:w="108" w:type="dxa"/>
            </w:tcMar>
            <w:vAlign w:val="center"/>
            <w:hideMark/>
          </w:tcPr>
          <w:p w14:paraId="07A1EAB9"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lastRenderedPageBreak/>
              <w:t>Services specific to this visit:</w:t>
            </w:r>
            <w:r w:rsidRPr="009F436A">
              <w:rPr>
                <w:rFonts w:ascii="Arial" w:hAnsi="Arial" w:cs="Arial"/>
                <w:sz w:val="20"/>
                <w:szCs w:val="20"/>
                <w:lang w:val="en-GB"/>
              </w:rPr>
              <w:br/>
              <w:t>Business Development or Product development support for UK companies in the Baltics</w:t>
            </w:r>
            <w:r w:rsidRPr="009F436A">
              <w:rPr>
                <w:rFonts w:ascii="Arial" w:hAnsi="Arial" w:cs="Arial"/>
                <w:sz w:val="20"/>
                <w:szCs w:val="20"/>
                <w:lang w:val="en-GB"/>
              </w:rPr>
              <w:br/>
              <w:t>Supply Chain development work with Baltic project developers or local economic development agencies</w:t>
            </w:r>
            <w:r w:rsidRPr="009F436A">
              <w:rPr>
                <w:rFonts w:ascii="Arial" w:hAnsi="Arial" w:cs="Arial"/>
                <w:sz w:val="20"/>
                <w:szCs w:val="20"/>
                <w:lang w:val="en-GB"/>
              </w:rPr>
              <w:br/>
              <w:t>Product development support for Baltic companies developing products</w:t>
            </w:r>
          </w:p>
        </w:tc>
        <w:tc>
          <w:tcPr>
            <w:tcW w:w="1701" w:type="dxa"/>
            <w:noWrap/>
            <w:tcMar>
              <w:top w:w="0" w:type="dxa"/>
              <w:left w:w="108" w:type="dxa"/>
              <w:bottom w:w="0" w:type="dxa"/>
              <w:right w:w="108" w:type="dxa"/>
            </w:tcMar>
            <w:vAlign w:val="center"/>
            <w:hideMark/>
          </w:tcPr>
          <w:p w14:paraId="69B67A85"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t>Project developers, turbine manufacturers, UK Government agencies (KTN, ORE Catapult), supply chain companies.</w:t>
            </w:r>
            <w:r w:rsidRPr="009F436A">
              <w:rPr>
                <w:rFonts w:ascii="Arial" w:hAnsi="Arial" w:cs="Arial"/>
                <w:sz w:val="20"/>
                <w:szCs w:val="20"/>
                <w:lang w:val="en-GB"/>
              </w:rPr>
              <w:br/>
              <w:t>90% offshore wind, 10% onshore wind.</w:t>
            </w:r>
          </w:p>
        </w:tc>
        <w:tc>
          <w:tcPr>
            <w:tcW w:w="1683" w:type="dxa"/>
            <w:noWrap/>
            <w:tcMar>
              <w:top w:w="0" w:type="dxa"/>
              <w:left w:w="108" w:type="dxa"/>
              <w:bottom w:w="0" w:type="dxa"/>
              <w:right w:w="108" w:type="dxa"/>
            </w:tcMar>
            <w:vAlign w:val="center"/>
            <w:hideMark/>
          </w:tcPr>
          <w:p w14:paraId="18872CD1" w14:textId="77777777" w:rsidR="009F436A" w:rsidRPr="009F436A" w:rsidRDefault="009F436A" w:rsidP="00955515">
            <w:pPr>
              <w:rPr>
                <w:rFonts w:ascii="Arial" w:hAnsi="Arial" w:cs="Arial"/>
                <w:sz w:val="20"/>
                <w:szCs w:val="20"/>
                <w:lang w:val="en-GB"/>
              </w:rPr>
            </w:pPr>
            <w:proofErr w:type="spellStart"/>
            <w:r w:rsidRPr="009F436A">
              <w:rPr>
                <w:rFonts w:ascii="Arial" w:hAnsi="Arial" w:cs="Arial"/>
                <w:sz w:val="20"/>
                <w:szCs w:val="20"/>
                <w:lang w:val="en-GB"/>
              </w:rPr>
              <w:t>Latvenergo</w:t>
            </w:r>
            <w:proofErr w:type="spellEnd"/>
            <w:r w:rsidRPr="009F436A">
              <w:rPr>
                <w:rFonts w:ascii="Arial" w:hAnsi="Arial" w:cs="Arial"/>
                <w:sz w:val="20"/>
                <w:szCs w:val="20"/>
                <w:lang w:val="en-GB"/>
              </w:rPr>
              <w:t xml:space="preserve">, </w:t>
            </w:r>
            <w:proofErr w:type="spellStart"/>
            <w:r w:rsidRPr="009F436A">
              <w:rPr>
                <w:rFonts w:ascii="Arial" w:hAnsi="Arial" w:cs="Arial"/>
                <w:sz w:val="20"/>
                <w:szCs w:val="20"/>
                <w:lang w:val="en-GB"/>
              </w:rPr>
              <w:t>Ignitis</w:t>
            </w:r>
            <w:proofErr w:type="spellEnd"/>
            <w:r w:rsidRPr="009F436A">
              <w:rPr>
                <w:rFonts w:ascii="Arial" w:hAnsi="Arial" w:cs="Arial"/>
                <w:sz w:val="20"/>
                <w:szCs w:val="20"/>
                <w:lang w:val="en-GB"/>
              </w:rPr>
              <w:t xml:space="preserve">, </w:t>
            </w:r>
            <w:proofErr w:type="spellStart"/>
            <w:r w:rsidRPr="009F436A">
              <w:rPr>
                <w:rFonts w:ascii="Arial" w:hAnsi="Arial" w:cs="Arial"/>
                <w:sz w:val="20"/>
                <w:szCs w:val="20"/>
                <w:lang w:val="en-GB"/>
              </w:rPr>
              <w:t>Eesti</w:t>
            </w:r>
            <w:proofErr w:type="spellEnd"/>
            <w:r w:rsidRPr="009F436A">
              <w:rPr>
                <w:rFonts w:ascii="Arial" w:hAnsi="Arial" w:cs="Arial"/>
                <w:sz w:val="20"/>
                <w:szCs w:val="20"/>
                <w:lang w:val="en-GB"/>
              </w:rPr>
              <w:t>.</w:t>
            </w:r>
            <w:r w:rsidRPr="009F436A">
              <w:rPr>
                <w:rFonts w:ascii="Arial" w:hAnsi="Arial" w:cs="Arial"/>
                <w:sz w:val="20"/>
                <w:szCs w:val="20"/>
                <w:lang w:val="en-GB"/>
              </w:rPr>
              <w:br/>
              <w:t>Keen to also see if economic development agencies need support with supply chain development/prioritisation (</w:t>
            </w:r>
            <w:proofErr w:type="gramStart"/>
            <w:r w:rsidRPr="009F436A">
              <w:rPr>
                <w:rFonts w:ascii="Arial" w:hAnsi="Arial" w:cs="Arial"/>
                <w:sz w:val="20"/>
                <w:szCs w:val="20"/>
                <w:lang w:val="en-GB"/>
              </w:rPr>
              <w:t>e.g.</w:t>
            </w:r>
            <w:proofErr w:type="gramEnd"/>
            <w:r w:rsidRPr="009F436A">
              <w:rPr>
                <w:rFonts w:ascii="Arial" w:hAnsi="Arial" w:cs="Arial"/>
                <w:sz w:val="20"/>
                <w:szCs w:val="20"/>
                <w:lang w:val="en-GB"/>
              </w:rPr>
              <w:t xml:space="preserve"> LIAA)</w:t>
            </w:r>
          </w:p>
        </w:tc>
      </w:tr>
      <w:tr w:rsidR="00955515" w:rsidRPr="004C3688" w14:paraId="043C081E" w14:textId="77777777" w:rsidTr="00955515">
        <w:trPr>
          <w:gridAfter w:val="3"/>
          <w:wAfter w:w="5800" w:type="dxa"/>
          <w:trHeight w:val="283"/>
        </w:trPr>
        <w:tc>
          <w:tcPr>
            <w:tcW w:w="1413" w:type="dxa"/>
            <w:noWrap/>
            <w:tcMar>
              <w:top w:w="0" w:type="dxa"/>
              <w:left w:w="108" w:type="dxa"/>
              <w:bottom w:w="0" w:type="dxa"/>
              <w:right w:w="108" w:type="dxa"/>
            </w:tcMar>
            <w:vAlign w:val="center"/>
            <w:hideMark/>
          </w:tcPr>
          <w:p w14:paraId="648C9D0E"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t>RINA Tech UK Ltd</w:t>
            </w:r>
          </w:p>
        </w:tc>
        <w:tc>
          <w:tcPr>
            <w:tcW w:w="992" w:type="dxa"/>
            <w:noWrap/>
            <w:tcMar>
              <w:top w:w="0" w:type="dxa"/>
              <w:left w:w="108" w:type="dxa"/>
              <w:bottom w:w="0" w:type="dxa"/>
              <w:right w:w="108" w:type="dxa"/>
            </w:tcMar>
            <w:vAlign w:val="center"/>
            <w:hideMark/>
          </w:tcPr>
          <w:p w14:paraId="017200E0" w14:textId="77777777" w:rsidR="009F436A" w:rsidRPr="009F436A" w:rsidRDefault="009F436A" w:rsidP="00955515">
            <w:pPr>
              <w:rPr>
                <w:rFonts w:ascii="Arial" w:hAnsi="Arial" w:cs="Arial"/>
                <w:sz w:val="20"/>
                <w:szCs w:val="20"/>
                <w:lang w:val="en-GB"/>
              </w:rPr>
            </w:pPr>
            <w:hyperlink r:id="rId21" w:history="1">
              <w:r w:rsidRPr="009F436A">
                <w:rPr>
                  <w:rStyle w:val="Hipersaite"/>
                  <w:rFonts w:ascii="Arial" w:hAnsi="Arial" w:cs="Arial"/>
                  <w:sz w:val="20"/>
                  <w:szCs w:val="20"/>
                  <w:lang w:val="en-GB"/>
                </w:rPr>
                <w:t>www.rina.org</w:t>
              </w:r>
            </w:hyperlink>
          </w:p>
        </w:tc>
        <w:tc>
          <w:tcPr>
            <w:tcW w:w="4684" w:type="dxa"/>
            <w:noWrap/>
            <w:tcMar>
              <w:top w:w="0" w:type="dxa"/>
              <w:left w:w="108" w:type="dxa"/>
              <w:bottom w:w="0" w:type="dxa"/>
              <w:right w:w="108" w:type="dxa"/>
            </w:tcMar>
            <w:vAlign w:val="center"/>
            <w:hideMark/>
          </w:tcPr>
          <w:p w14:paraId="0D983C3D"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t xml:space="preserve">RINA is a global consultancy active in the Energy, Mobility, Marine, Infrastructure and Certification sectors. RINA's offshore wind capabilities covers the full range of services to developers from </w:t>
            </w:r>
            <w:proofErr w:type="gramStart"/>
            <w:r w:rsidRPr="009F436A">
              <w:rPr>
                <w:rFonts w:ascii="Arial" w:hAnsi="Arial" w:cs="Arial"/>
                <w:sz w:val="20"/>
                <w:szCs w:val="20"/>
                <w:lang w:val="en-GB"/>
              </w:rPr>
              <w:t>early stage</w:t>
            </w:r>
            <w:proofErr w:type="gramEnd"/>
            <w:r w:rsidRPr="009F436A">
              <w:rPr>
                <w:rFonts w:ascii="Arial" w:hAnsi="Arial" w:cs="Arial"/>
                <w:sz w:val="20"/>
                <w:szCs w:val="20"/>
                <w:lang w:val="en-GB"/>
              </w:rPr>
              <w:t xml:space="preserve"> development through to the O&amp;M phase</w:t>
            </w:r>
          </w:p>
        </w:tc>
        <w:tc>
          <w:tcPr>
            <w:tcW w:w="1984" w:type="dxa"/>
            <w:noWrap/>
            <w:tcMar>
              <w:top w:w="0" w:type="dxa"/>
              <w:left w:w="108" w:type="dxa"/>
              <w:bottom w:w="0" w:type="dxa"/>
              <w:right w:w="108" w:type="dxa"/>
            </w:tcMar>
            <w:vAlign w:val="center"/>
            <w:hideMark/>
          </w:tcPr>
          <w:p w14:paraId="244B9FBE"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t xml:space="preserve">RINA is looking to expand </w:t>
            </w:r>
            <w:proofErr w:type="spellStart"/>
            <w:proofErr w:type="gramStart"/>
            <w:r w:rsidRPr="009F436A">
              <w:rPr>
                <w:rFonts w:ascii="Arial" w:hAnsi="Arial" w:cs="Arial"/>
                <w:sz w:val="20"/>
                <w:szCs w:val="20"/>
                <w:lang w:val="en-GB"/>
              </w:rPr>
              <w:t>it's</w:t>
            </w:r>
            <w:proofErr w:type="spellEnd"/>
            <w:proofErr w:type="gramEnd"/>
            <w:r w:rsidRPr="009F436A">
              <w:rPr>
                <w:rFonts w:ascii="Arial" w:hAnsi="Arial" w:cs="Arial"/>
                <w:sz w:val="20"/>
                <w:szCs w:val="20"/>
                <w:lang w:val="en-GB"/>
              </w:rPr>
              <w:t xml:space="preserve"> contacts with local developers, stakeholders and potential partners with an interest in offshore wind. Main objectives: 1) Meet potential offshore wind clients such as developers, government departments and tier 1 supply chain </w:t>
            </w:r>
            <w:proofErr w:type="spellStart"/>
            <w:r w:rsidRPr="009F436A">
              <w:rPr>
                <w:rFonts w:ascii="Arial" w:hAnsi="Arial" w:cs="Arial"/>
                <w:sz w:val="20"/>
                <w:szCs w:val="20"/>
                <w:lang w:val="en-GB"/>
              </w:rPr>
              <w:t>companues</w:t>
            </w:r>
            <w:proofErr w:type="spellEnd"/>
            <w:r w:rsidRPr="009F436A">
              <w:rPr>
                <w:rFonts w:ascii="Arial" w:hAnsi="Arial" w:cs="Arial"/>
                <w:sz w:val="20"/>
                <w:szCs w:val="20"/>
                <w:lang w:val="en-GB"/>
              </w:rPr>
              <w:t>, 2) Meet local consultants interested in partnering, 3) Learn about the local regulatory environment</w:t>
            </w:r>
          </w:p>
        </w:tc>
      </w:tr>
      <w:tr w:rsidR="00955515" w:rsidRPr="004C3688" w14:paraId="67AE3932" w14:textId="77777777" w:rsidTr="00955515">
        <w:trPr>
          <w:trHeight w:val="283"/>
        </w:trPr>
        <w:tc>
          <w:tcPr>
            <w:tcW w:w="1413" w:type="dxa"/>
            <w:noWrap/>
            <w:tcMar>
              <w:top w:w="0" w:type="dxa"/>
              <w:left w:w="108" w:type="dxa"/>
              <w:bottom w:w="0" w:type="dxa"/>
              <w:right w:w="108" w:type="dxa"/>
            </w:tcMar>
            <w:vAlign w:val="center"/>
            <w:hideMark/>
          </w:tcPr>
          <w:p w14:paraId="0E1018B1" w14:textId="77777777" w:rsidR="009F436A" w:rsidRPr="009F436A" w:rsidRDefault="009F436A" w:rsidP="00955515">
            <w:pPr>
              <w:rPr>
                <w:rFonts w:ascii="Arial" w:hAnsi="Arial" w:cs="Arial"/>
                <w:sz w:val="20"/>
                <w:szCs w:val="20"/>
                <w:lang w:val="en-GB"/>
              </w:rPr>
            </w:pPr>
            <w:proofErr w:type="spellStart"/>
            <w:r w:rsidRPr="009F436A">
              <w:rPr>
                <w:rFonts w:ascii="Arial" w:hAnsi="Arial" w:cs="Arial"/>
                <w:sz w:val="20"/>
                <w:szCs w:val="20"/>
                <w:lang w:val="en-GB"/>
              </w:rPr>
              <w:t>Gardline</w:t>
            </w:r>
            <w:proofErr w:type="spellEnd"/>
            <w:r w:rsidRPr="009F436A">
              <w:rPr>
                <w:rFonts w:ascii="Arial" w:hAnsi="Arial" w:cs="Arial"/>
                <w:sz w:val="20"/>
                <w:szCs w:val="20"/>
                <w:lang w:val="en-GB"/>
              </w:rPr>
              <w:t xml:space="preserve"> Limited</w:t>
            </w:r>
          </w:p>
        </w:tc>
        <w:tc>
          <w:tcPr>
            <w:tcW w:w="992" w:type="dxa"/>
            <w:noWrap/>
            <w:tcMar>
              <w:top w:w="0" w:type="dxa"/>
              <w:left w:w="108" w:type="dxa"/>
              <w:bottom w:w="0" w:type="dxa"/>
              <w:right w:w="108" w:type="dxa"/>
            </w:tcMar>
            <w:vAlign w:val="center"/>
            <w:hideMark/>
          </w:tcPr>
          <w:p w14:paraId="1A8FF976" w14:textId="77777777" w:rsidR="009F436A" w:rsidRPr="009F436A" w:rsidRDefault="009F436A" w:rsidP="00955515">
            <w:pPr>
              <w:rPr>
                <w:rFonts w:ascii="Arial" w:hAnsi="Arial" w:cs="Arial"/>
                <w:sz w:val="20"/>
                <w:szCs w:val="20"/>
                <w:lang w:val="en-GB"/>
              </w:rPr>
            </w:pPr>
            <w:hyperlink r:id="rId22" w:history="1">
              <w:r w:rsidRPr="009F436A">
                <w:rPr>
                  <w:rStyle w:val="Hipersaite"/>
                  <w:rFonts w:ascii="Arial" w:hAnsi="Arial" w:cs="Arial"/>
                  <w:sz w:val="20"/>
                  <w:szCs w:val="20"/>
                  <w:lang w:val="en-GB"/>
                </w:rPr>
                <w:t>https://gardline.com/</w:t>
              </w:r>
            </w:hyperlink>
          </w:p>
        </w:tc>
        <w:tc>
          <w:tcPr>
            <w:tcW w:w="4684" w:type="dxa"/>
            <w:noWrap/>
            <w:tcMar>
              <w:top w:w="0" w:type="dxa"/>
              <w:left w:w="108" w:type="dxa"/>
              <w:bottom w:w="0" w:type="dxa"/>
              <w:right w:w="108" w:type="dxa"/>
            </w:tcMar>
            <w:vAlign w:val="center"/>
            <w:hideMark/>
          </w:tcPr>
          <w:p w14:paraId="2061D3B6" w14:textId="77777777" w:rsidR="009F436A" w:rsidRPr="009F436A" w:rsidRDefault="009F436A" w:rsidP="00955515">
            <w:pPr>
              <w:rPr>
                <w:rFonts w:ascii="Arial" w:hAnsi="Arial" w:cs="Arial"/>
                <w:sz w:val="20"/>
                <w:szCs w:val="20"/>
                <w:lang w:val="en-GB"/>
              </w:rPr>
            </w:pPr>
            <w:proofErr w:type="spellStart"/>
            <w:r w:rsidRPr="009F436A">
              <w:rPr>
                <w:rFonts w:ascii="Arial" w:hAnsi="Arial" w:cs="Arial"/>
                <w:sz w:val="20"/>
                <w:szCs w:val="20"/>
                <w:lang w:val="en-GB"/>
              </w:rPr>
              <w:t>Gardline</w:t>
            </w:r>
            <w:proofErr w:type="spellEnd"/>
            <w:r w:rsidRPr="009F436A">
              <w:rPr>
                <w:rFonts w:ascii="Arial" w:hAnsi="Arial" w:cs="Arial"/>
                <w:sz w:val="20"/>
                <w:szCs w:val="20"/>
                <w:lang w:val="en-GB"/>
              </w:rPr>
              <w:t xml:space="preserve"> is a marine site investigation contractor providing seabed survey services (geophysical, shallow/deep geotechnical, environmental) to offshore windfarm developers, governmental </w:t>
            </w:r>
            <w:proofErr w:type="gramStart"/>
            <w:r w:rsidRPr="009F436A">
              <w:rPr>
                <w:rFonts w:ascii="Arial" w:hAnsi="Arial" w:cs="Arial"/>
                <w:sz w:val="20"/>
                <w:szCs w:val="20"/>
                <w:lang w:val="en-GB"/>
              </w:rPr>
              <w:t>organisations</w:t>
            </w:r>
            <w:proofErr w:type="gramEnd"/>
            <w:r w:rsidRPr="009F436A">
              <w:rPr>
                <w:rFonts w:ascii="Arial" w:hAnsi="Arial" w:cs="Arial"/>
                <w:sz w:val="20"/>
                <w:szCs w:val="20"/>
                <w:lang w:val="en-GB"/>
              </w:rPr>
              <w:t xml:space="preserve"> and offshore O&amp;G operators.</w:t>
            </w:r>
          </w:p>
        </w:tc>
        <w:tc>
          <w:tcPr>
            <w:tcW w:w="1984" w:type="dxa"/>
            <w:noWrap/>
            <w:tcMar>
              <w:top w:w="0" w:type="dxa"/>
              <w:left w:w="108" w:type="dxa"/>
              <w:bottom w:w="0" w:type="dxa"/>
              <w:right w:w="108" w:type="dxa"/>
            </w:tcMar>
            <w:vAlign w:val="center"/>
            <w:hideMark/>
          </w:tcPr>
          <w:p w14:paraId="6403B2E9"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t xml:space="preserve">Primary interest: offshore windfarm industry in these countries </w:t>
            </w:r>
            <w:r w:rsidRPr="009F436A">
              <w:rPr>
                <w:rFonts w:ascii="Arial" w:hAnsi="Arial" w:cs="Arial"/>
                <w:sz w:val="20"/>
                <w:szCs w:val="20"/>
                <w:lang w:val="en-GB"/>
              </w:rPr>
              <w:br/>
              <w:t>Top three objectives:</w:t>
            </w:r>
            <w:r w:rsidRPr="009F436A">
              <w:rPr>
                <w:rFonts w:ascii="Arial" w:hAnsi="Arial" w:cs="Arial"/>
                <w:sz w:val="20"/>
                <w:szCs w:val="20"/>
                <w:lang w:val="en-GB"/>
              </w:rPr>
              <w:br/>
              <w:t>(1) gain information on upcoming lease rounds (timings, GW), existing projects and future aspirations in these countries</w:t>
            </w:r>
            <w:r w:rsidRPr="009F436A">
              <w:rPr>
                <w:rFonts w:ascii="Arial" w:hAnsi="Arial" w:cs="Arial"/>
                <w:sz w:val="20"/>
                <w:szCs w:val="20"/>
                <w:lang w:val="en-GB"/>
              </w:rPr>
              <w:br/>
              <w:t xml:space="preserve">(2) make new contacts at relevant governmental organisations and </w:t>
            </w:r>
            <w:r w:rsidRPr="009F436A">
              <w:rPr>
                <w:rFonts w:ascii="Arial" w:hAnsi="Arial" w:cs="Arial"/>
                <w:sz w:val="20"/>
                <w:szCs w:val="20"/>
                <w:lang w:val="en-GB"/>
              </w:rPr>
              <w:lastRenderedPageBreak/>
              <w:t>offshore windfarm developers</w:t>
            </w:r>
            <w:r w:rsidRPr="009F436A">
              <w:rPr>
                <w:rFonts w:ascii="Arial" w:hAnsi="Arial" w:cs="Arial"/>
                <w:sz w:val="20"/>
                <w:szCs w:val="20"/>
                <w:lang w:val="en-GB"/>
              </w:rPr>
              <w:br/>
              <w:t xml:space="preserve">(3) understand any potential barriers to </w:t>
            </w:r>
            <w:proofErr w:type="spellStart"/>
            <w:r w:rsidRPr="009F436A">
              <w:rPr>
                <w:rFonts w:ascii="Arial" w:hAnsi="Arial" w:cs="Arial"/>
                <w:sz w:val="20"/>
                <w:szCs w:val="20"/>
                <w:lang w:val="en-GB"/>
              </w:rPr>
              <w:t>Gardline</w:t>
            </w:r>
            <w:proofErr w:type="spellEnd"/>
            <w:r w:rsidRPr="009F436A">
              <w:rPr>
                <w:rFonts w:ascii="Arial" w:hAnsi="Arial" w:cs="Arial"/>
                <w:sz w:val="20"/>
                <w:szCs w:val="20"/>
                <w:lang w:val="en-GB"/>
              </w:rPr>
              <w:t xml:space="preserve"> (UK based survey contractor) providing our services in these countries</w:t>
            </w:r>
          </w:p>
        </w:tc>
        <w:tc>
          <w:tcPr>
            <w:tcW w:w="2416" w:type="dxa"/>
            <w:noWrap/>
            <w:tcMar>
              <w:top w:w="0" w:type="dxa"/>
              <w:left w:w="108" w:type="dxa"/>
              <w:bottom w:w="0" w:type="dxa"/>
              <w:right w:w="108" w:type="dxa"/>
            </w:tcMar>
            <w:vAlign w:val="center"/>
            <w:hideMark/>
          </w:tcPr>
          <w:p w14:paraId="7CF38944"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lastRenderedPageBreak/>
              <w:t xml:space="preserve">Promotion of </w:t>
            </w:r>
            <w:proofErr w:type="spellStart"/>
            <w:r w:rsidRPr="009F436A">
              <w:rPr>
                <w:rFonts w:ascii="Arial" w:hAnsi="Arial" w:cs="Arial"/>
                <w:sz w:val="20"/>
                <w:szCs w:val="20"/>
                <w:lang w:val="en-GB"/>
              </w:rPr>
              <w:t>Gardline's</w:t>
            </w:r>
            <w:proofErr w:type="spellEnd"/>
            <w:r w:rsidRPr="009F436A">
              <w:rPr>
                <w:rFonts w:ascii="Arial" w:hAnsi="Arial" w:cs="Arial"/>
                <w:sz w:val="20"/>
                <w:szCs w:val="20"/>
                <w:lang w:val="en-GB"/>
              </w:rPr>
              <w:t xml:space="preserve"> services in general - turnkey provider of offshore windfarm site investigation with all services in house (survey/geotechnical vessels, personnel, equipment, data acquisition/processing, reporting) - long track record including lots of recent experience in the Baltic.</w:t>
            </w:r>
            <w:r w:rsidRPr="009F436A">
              <w:rPr>
                <w:rFonts w:ascii="Arial" w:hAnsi="Arial" w:cs="Arial"/>
                <w:sz w:val="20"/>
                <w:szCs w:val="20"/>
                <w:lang w:val="en-GB"/>
              </w:rPr>
              <w:br/>
              <w:t xml:space="preserve">Main services needed in country would be shipping agent for </w:t>
            </w:r>
            <w:r w:rsidRPr="009F436A">
              <w:rPr>
                <w:rFonts w:ascii="Arial" w:hAnsi="Arial" w:cs="Arial"/>
                <w:sz w:val="20"/>
                <w:szCs w:val="20"/>
                <w:lang w:val="en-GB"/>
              </w:rPr>
              <w:lastRenderedPageBreak/>
              <w:t>supporting vessel mobilisation/demobilisation activities.</w:t>
            </w:r>
          </w:p>
        </w:tc>
        <w:tc>
          <w:tcPr>
            <w:tcW w:w="1701" w:type="dxa"/>
            <w:noWrap/>
            <w:tcMar>
              <w:top w:w="0" w:type="dxa"/>
              <w:left w:w="108" w:type="dxa"/>
              <w:bottom w:w="0" w:type="dxa"/>
              <w:right w:w="108" w:type="dxa"/>
            </w:tcMar>
            <w:vAlign w:val="center"/>
            <w:hideMark/>
          </w:tcPr>
          <w:p w14:paraId="25E5FE86"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lastRenderedPageBreak/>
              <w:t xml:space="preserve">Typical client is offshore windfarm developer - </w:t>
            </w:r>
            <w:proofErr w:type="gramStart"/>
            <w:r w:rsidRPr="009F436A">
              <w:rPr>
                <w:rFonts w:ascii="Arial" w:hAnsi="Arial" w:cs="Arial"/>
                <w:sz w:val="20"/>
                <w:szCs w:val="20"/>
                <w:lang w:val="en-GB"/>
              </w:rPr>
              <w:t>i.e.</w:t>
            </w:r>
            <w:proofErr w:type="gramEnd"/>
            <w:r w:rsidRPr="009F436A">
              <w:rPr>
                <w:rFonts w:ascii="Arial" w:hAnsi="Arial" w:cs="Arial"/>
                <w:sz w:val="20"/>
                <w:szCs w:val="20"/>
                <w:lang w:val="en-GB"/>
              </w:rPr>
              <w:t xml:space="preserve"> the company/JV responsible for financing, developing, constructing, operating the windfarm.</w:t>
            </w:r>
            <w:r w:rsidRPr="009F436A">
              <w:rPr>
                <w:rFonts w:ascii="Arial" w:hAnsi="Arial" w:cs="Arial"/>
                <w:sz w:val="20"/>
                <w:szCs w:val="20"/>
                <w:lang w:val="en-GB"/>
              </w:rPr>
              <w:br/>
              <w:t xml:space="preserve">Also work for governmental organisations (in countries where pre-lease auction surveys </w:t>
            </w:r>
            <w:r w:rsidRPr="009F436A">
              <w:rPr>
                <w:rFonts w:ascii="Arial" w:hAnsi="Arial" w:cs="Arial"/>
                <w:sz w:val="20"/>
                <w:szCs w:val="20"/>
                <w:lang w:val="en-GB"/>
              </w:rPr>
              <w:lastRenderedPageBreak/>
              <w:t>are performed by government).</w:t>
            </w:r>
          </w:p>
        </w:tc>
        <w:tc>
          <w:tcPr>
            <w:tcW w:w="1683" w:type="dxa"/>
            <w:noWrap/>
            <w:tcMar>
              <w:top w:w="0" w:type="dxa"/>
              <w:left w:w="108" w:type="dxa"/>
              <w:bottom w:w="0" w:type="dxa"/>
              <w:right w:w="108" w:type="dxa"/>
            </w:tcMar>
            <w:vAlign w:val="center"/>
            <w:hideMark/>
          </w:tcPr>
          <w:p w14:paraId="0362283C" w14:textId="77777777" w:rsidR="009F436A" w:rsidRPr="009F436A" w:rsidRDefault="009F436A" w:rsidP="00955515">
            <w:pPr>
              <w:rPr>
                <w:rFonts w:ascii="Arial" w:hAnsi="Arial" w:cs="Arial"/>
                <w:sz w:val="20"/>
                <w:szCs w:val="20"/>
                <w:lang w:val="en-GB"/>
              </w:rPr>
            </w:pPr>
            <w:proofErr w:type="spellStart"/>
            <w:r w:rsidRPr="009F436A">
              <w:rPr>
                <w:rFonts w:ascii="Arial" w:hAnsi="Arial" w:cs="Arial"/>
                <w:sz w:val="20"/>
                <w:szCs w:val="20"/>
                <w:lang w:val="en-GB"/>
              </w:rPr>
              <w:lastRenderedPageBreak/>
              <w:t>Ignitis</w:t>
            </w:r>
            <w:proofErr w:type="spellEnd"/>
            <w:r w:rsidRPr="009F436A">
              <w:rPr>
                <w:rFonts w:ascii="Arial" w:hAnsi="Arial" w:cs="Arial"/>
                <w:sz w:val="20"/>
                <w:szCs w:val="20"/>
                <w:lang w:val="en-GB"/>
              </w:rPr>
              <w:br/>
              <w:t>Other windfarm developers</w:t>
            </w:r>
          </w:p>
        </w:tc>
      </w:tr>
      <w:tr w:rsidR="00955515" w:rsidRPr="004C3688" w14:paraId="7481940D" w14:textId="77777777" w:rsidTr="00955515">
        <w:trPr>
          <w:trHeight w:val="283"/>
        </w:trPr>
        <w:tc>
          <w:tcPr>
            <w:tcW w:w="1413" w:type="dxa"/>
            <w:noWrap/>
            <w:tcMar>
              <w:top w:w="0" w:type="dxa"/>
              <w:left w:w="108" w:type="dxa"/>
              <w:bottom w:w="0" w:type="dxa"/>
              <w:right w:w="108" w:type="dxa"/>
            </w:tcMar>
            <w:vAlign w:val="center"/>
            <w:hideMark/>
          </w:tcPr>
          <w:p w14:paraId="21D5243C"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t>Fugro GB Marine Ltd</w:t>
            </w:r>
          </w:p>
        </w:tc>
        <w:tc>
          <w:tcPr>
            <w:tcW w:w="992" w:type="dxa"/>
            <w:noWrap/>
            <w:tcMar>
              <w:top w:w="0" w:type="dxa"/>
              <w:left w:w="108" w:type="dxa"/>
              <w:bottom w:w="0" w:type="dxa"/>
              <w:right w:w="108" w:type="dxa"/>
            </w:tcMar>
            <w:vAlign w:val="center"/>
            <w:hideMark/>
          </w:tcPr>
          <w:p w14:paraId="08DBC8F3" w14:textId="77777777" w:rsidR="009F436A" w:rsidRPr="009F436A" w:rsidRDefault="009F436A" w:rsidP="00955515">
            <w:pPr>
              <w:rPr>
                <w:rFonts w:ascii="Arial" w:hAnsi="Arial" w:cs="Arial"/>
                <w:sz w:val="20"/>
                <w:szCs w:val="20"/>
                <w:lang w:val="en-GB"/>
              </w:rPr>
            </w:pPr>
            <w:hyperlink r:id="rId23" w:history="1">
              <w:r w:rsidRPr="009F436A">
                <w:rPr>
                  <w:rStyle w:val="Hipersaite"/>
                  <w:rFonts w:ascii="Arial" w:hAnsi="Arial" w:cs="Arial"/>
                  <w:sz w:val="20"/>
                  <w:szCs w:val="20"/>
                  <w:lang w:val="en-GB"/>
                </w:rPr>
                <w:t>www.fugro.com</w:t>
              </w:r>
            </w:hyperlink>
          </w:p>
        </w:tc>
        <w:tc>
          <w:tcPr>
            <w:tcW w:w="4684" w:type="dxa"/>
            <w:noWrap/>
            <w:tcMar>
              <w:top w:w="0" w:type="dxa"/>
              <w:left w:w="108" w:type="dxa"/>
              <w:bottom w:w="0" w:type="dxa"/>
              <w:right w:w="108" w:type="dxa"/>
            </w:tcMar>
            <w:vAlign w:val="center"/>
            <w:hideMark/>
          </w:tcPr>
          <w:p w14:paraId="72B8B9C3"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t xml:space="preserve">Fugro are the world’s leading Geo-data specialist, collecting and analysing comprehensive information about the Earth and the structures built upon it. Through integrated data acquisition, </w:t>
            </w:r>
            <w:proofErr w:type="gramStart"/>
            <w:r w:rsidRPr="009F436A">
              <w:rPr>
                <w:rFonts w:ascii="Arial" w:hAnsi="Arial" w:cs="Arial"/>
                <w:sz w:val="20"/>
                <w:szCs w:val="20"/>
                <w:lang w:val="en-GB"/>
              </w:rPr>
              <w:t>analysis</w:t>
            </w:r>
            <w:proofErr w:type="gramEnd"/>
            <w:r w:rsidRPr="009F436A">
              <w:rPr>
                <w:rFonts w:ascii="Arial" w:hAnsi="Arial" w:cs="Arial"/>
                <w:sz w:val="20"/>
                <w:szCs w:val="20"/>
                <w:lang w:val="en-GB"/>
              </w:rPr>
              <w:t xml:space="preserve"> and advice, we unlock insights from Geo-data to help our clients design, build and operate their assets in a safe, sustainable and efficient manner.  Using the power of Geo-data, we take away uncertainties and decrease risks, whether you’re building an offshore wind farm or a power line grid.  We do this by establishing site and route characteristics, mapping the Earth’s surface and subsurface and determining soil composition, characteristics, and properties.  Together with our partners and clients, we’re building a safer and more liveable world.</w:t>
            </w:r>
          </w:p>
        </w:tc>
        <w:tc>
          <w:tcPr>
            <w:tcW w:w="1984" w:type="dxa"/>
            <w:noWrap/>
            <w:tcMar>
              <w:top w:w="0" w:type="dxa"/>
              <w:left w:w="108" w:type="dxa"/>
              <w:bottom w:w="0" w:type="dxa"/>
              <w:right w:w="108" w:type="dxa"/>
            </w:tcMar>
            <w:vAlign w:val="center"/>
            <w:hideMark/>
          </w:tcPr>
          <w:p w14:paraId="33BB637A"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t xml:space="preserve">The Baltics is the region I am involved in building relationships with </w:t>
            </w:r>
            <w:proofErr w:type="spellStart"/>
            <w:r w:rsidRPr="009F436A">
              <w:rPr>
                <w:rFonts w:ascii="Arial" w:hAnsi="Arial" w:cs="Arial"/>
                <w:sz w:val="20"/>
                <w:szCs w:val="20"/>
                <w:lang w:val="en-GB"/>
              </w:rPr>
              <w:t>with</w:t>
            </w:r>
            <w:proofErr w:type="spellEnd"/>
            <w:r w:rsidRPr="009F436A">
              <w:rPr>
                <w:rFonts w:ascii="Arial" w:hAnsi="Arial" w:cs="Arial"/>
                <w:sz w:val="20"/>
                <w:szCs w:val="20"/>
                <w:lang w:val="en-GB"/>
              </w:rPr>
              <w:t xml:space="preserve"> offshore wind farm developers to assist them in their plans.</w:t>
            </w:r>
            <w:r w:rsidRPr="009F436A">
              <w:rPr>
                <w:rFonts w:ascii="Arial" w:hAnsi="Arial" w:cs="Arial"/>
                <w:sz w:val="20"/>
                <w:szCs w:val="20"/>
                <w:lang w:val="en-GB"/>
              </w:rPr>
              <w:br/>
              <w:t>Objectives:</w:t>
            </w:r>
            <w:r w:rsidRPr="009F436A">
              <w:rPr>
                <w:rFonts w:ascii="Arial" w:hAnsi="Arial" w:cs="Arial"/>
                <w:sz w:val="20"/>
                <w:szCs w:val="20"/>
                <w:lang w:val="en-GB"/>
              </w:rPr>
              <w:br/>
              <w:t>Build on existing relationships with renewable clients</w:t>
            </w:r>
            <w:r w:rsidRPr="009F436A">
              <w:rPr>
                <w:rFonts w:ascii="Arial" w:hAnsi="Arial" w:cs="Arial"/>
                <w:sz w:val="20"/>
                <w:szCs w:val="20"/>
                <w:lang w:val="en-GB"/>
              </w:rPr>
              <w:br/>
              <w:t>Meet new renewables clients and build relationships</w:t>
            </w:r>
            <w:r w:rsidRPr="009F436A">
              <w:rPr>
                <w:rFonts w:ascii="Arial" w:hAnsi="Arial" w:cs="Arial"/>
                <w:sz w:val="20"/>
                <w:szCs w:val="20"/>
                <w:lang w:val="en-GB"/>
              </w:rPr>
              <w:br/>
              <w:t>Understand the pain points of working in the Baltic area and help to find solutions.</w:t>
            </w:r>
          </w:p>
        </w:tc>
        <w:tc>
          <w:tcPr>
            <w:tcW w:w="2416" w:type="dxa"/>
            <w:noWrap/>
            <w:tcMar>
              <w:top w:w="0" w:type="dxa"/>
              <w:left w:w="108" w:type="dxa"/>
              <w:bottom w:w="0" w:type="dxa"/>
              <w:right w:w="108" w:type="dxa"/>
            </w:tcMar>
            <w:vAlign w:val="center"/>
            <w:hideMark/>
          </w:tcPr>
          <w:p w14:paraId="36E4200E"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t>All our marine site characterisation services to developers and potential partners</w:t>
            </w:r>
            <w:r w:rsidRPr="009F436A">
              <w:rPr>
                <w:rFonts w:ascii="Arial" w:hAnsi="Arial" w:cs="Arial"/>
                <w:sz w:val="20"/>
                <w:szCs w:val="20"/>
                <w:lang w:val="en-GB"/>
              </w:rPr>
              <w:br/>
              <w:t>Better understanding of how licensing and processes of considering offshore wind sites</w:t>
            </w:r>
          </w:p>
        </w:tc>
        <w:tc>
          <w:tcPr>
            <w:tcW w:w="1701" w:type="dxa"/>
            <w:noWrap/>
            <w:tcMar>
              <w:top w:w="0" w:type="dxa"/>
              <w:left w:w="108" w:type="dxa"/>
              <w:bottom w:w="0" w:type="dxa"/>
              <w:right w:w="108" w:type="dxa"/>
            </w:tcMar>
            <w:vAlign w:val="center"/>
            <w:hideMark/>
          </w:tcPr>
          <w:p w14:paraId="68AE7FAB"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t>Wind farm developers, renewables companies</w:t>
            </w:r>
          </w:p>
        </w:tc>
        <w:tc>
          <w:tcPr>
            <w:tcW w:w="1683" w:type="dxa"/>
            <w:noWrap/>
            <w:tcMar>
              <w:top w:w="0" w:type="dxa"/>
              <w:left w:w="108" w:type="dxa"/>
              <w:bottom w:w="0" w:type="dxa"/>
              <w:right w:w="108" w:type="dxa"/>
            </w:tcMar>
            <w:vAlign w:val="center"/>
            <w:hideMark/>
          </w:tcPr>
          <w:p w14:paraId="0964A103" w14:textId="77777777" w:rsidR="009F436A" w:rsidRPr="009F436A" w:rsidRDefault="009F436A" w:rsidP="00955515">
            <w:pPr>
              <w:rPr>
                <w:rFonts w:ascii="Arial" w:hAnsi="Arial" w:cs="Arial"/>
                <w:sz w:val="20"/>
                <w:szCs w:val="20"/>
                <w:lang w:val="en-GB"/>
              </w:rPr>
            </w:pPr>
            <w:r w:rsidRPr="009F436A">
              <w:rPr>
                <w:rFonts w:ascii="Arial" w:hAnsi="Arial" w:cs="Arial"/>
                <w:sz w:val="20"/>
                <w:szCs w:val="20"/>
                <w:lang w:val="en-GB"/>
              </w:rPr>
              <w:t>Any offshore wind developers.</w:t>
            </w:r>
          </w:p>
        </w:tc>
      </w:tr>
    </w:tbl>
    <w:p w14:paraId="0BF9167F" w14:textId="77777777" w:rsidR="0018765D" w:rsidRPr="004C3688" w:rsidRDefault="0018765D">
      <w:pPr>
        <w:rPr>
          <w:rFonts w:ascii="Arial" w:hAnsi="Arial" w:cs="Arial"/>
          <w:sz w:val="20"/>
          <w:szCs w:val="20"/>
        </w:rPr>
      </w:pPr>
    </w:p>
    <w:sectPr w:rsidR="0018765D" w:rsidRPr="004C3688" w:rsidSect="00955515">
      <w:pgSz w:w="15840" w:h="12240" w:orient="landscape"/>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6A"/>
    <w:rsid w:val="0018765D"/>
    <w:rsid w:val="00413ECE"/>
    <w:rsid w:val="004C3688"/>
    <w:rsid w:val="00955515"/>
    <w:rsid w:val="009F436A"/>
    <w:rsid w:val="00F479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6655"/>
  <w15:chartTrackingRefBased/>
  <w15:docId w15:val="{B482D73A-6DAD-4F91-8E14-FD7D5DFC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436A"/>
    <w:pPr>
      <w:spacing w:after="0" w:line="240" w:lineRule="auto"/>
    </w:pPr>
    <w:rPr>
      <w:rFonts w:ascii="Calibri" w:hAnsi="Calibri" w:cs="Calibri"/>
      <w:kern w:val="0"/>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9F436A"/>
    <w:rPr>
      <w:color w:val="0563C1"/>
      <w:u w:val="single"/>
    </w:rPr>
  </w:style>
  <w:style w:type="character" w:styleId="Neatrisintapieminana">
    <w:name w:val="Unresolved Mention"/>
    <w:basedOn w:val="Noklusjumarindkopasfonts"/>
    <w:uiPriority w:val="99"/>
    <w:semiHidden/>
    <w:unhideWhenUsed/>
    <w:rsid w:val="009F43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08823">
      <w:bodyDiv w:val="1"/>
      <w:marLeft w:val="0"/>
      <w:marRight w:val="0"/>
      <w:marTop w:val="0"/>
      <w:marBottom w:val="0"/>
      <w:divBdr>
        <w:top w:val="none" w:sz="0" w:space="0" w:color="auto"/>
        <w:left w:val="none" w:sz="0" w:space="0" w:color="auto"/>
        <w:bottom w:val="none" w:sz="0" w:space="0" w:color="auto"/>
        <w:right w:val="none" w:sz="0" w:space="0" w:color="auto"/>
      </w:divBdr>
    </w:div>
    <w:div w:id="66120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9PlLNTVBfI" TargetMode="External"/><Relationship Id="rId13" Type="http://schemas.openxmlformats.org/officeDocument/2006/relationships/hyperlink" Target="https://www.pagerpower.com/projects/" TargetMode="External"/><Relationship Id="rId18" Type="http://schemas.openxmlformats.org/officeDocument/2006/relationships/hyperlink" Target="http://www.ameydemarine.com" TargetMode="External"/><Relationship Id="rId3" Type="http://schemas.openxmlformats.org/officeDocument/2006/relationships/webSettings" Target="webSettings.xml"/><Relationship Id="rId21" Type="http://schemas.openxmlformats.org/officeDocument/2006/relationships/hyperlink" Target="http://www.rina.org/" TargetMode="External"/><Relationship Id="rId7" Type="http://schemas.openxmlformats.org/officeDocument/2006/relationships/hyperlink" Target="https://vimeo.com/314790432" TargetMode="External"/><Relationship Id="rId12" Type="http://schemas.openxmlformats.org/officeDocument/2006/relationships/hyperlink" Target="https://www.pagerpower.com/who-we-work-with/" TargetMode="External"/><Relationship Id="rId17" Type="http://schemas.openxmlformats.org/officeDocument/2006/relationships/hyperlink" Target="https://cms.law/en/gbr/global-reach/europe/united-kingdom/expertise/energy-climate-change"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offshoremm.com/" TargetMode="External"/><Relationship Id="rId20" Type="http://schemas.openxmlformats.org/officeDocument/2006/relationships/hyperlink" Target="http://www.pelergy.com" TargetMode="External"/><Relationship Id="rId1" Type="http://schemas.openxmlformats.org/officeDocument/2006/relationships/styles" Target="styles.xml"/><Relationship Id="rId6" Type="http://schemas.openxmlformats.org/officeDocument/2006/relationships/hyperlink" Target="https://aceaquatec.com/marine-protection-solutions/faunaguard" TargetMode="External"/><Relationship Id="rId11" Type="http://schemas.openxmlformats.org/officeDocument/2006/relationships/hyperlink" Target="http://www.pagerpower.com" TargetMode="External"/><Relationship Id="rId24" Type="http://schemas.openxmlformats.org/officeDocument/2006/relationships/fontTable" Target="fontTable.xml"/><Relationship Id="rId5" Type="http://schemas.openxmlformats.org/officeDocument/2006/relationships/hyperlink" Target="https://aceaquatec.com/marine-protection-solutions/faunaguard" TargetMode="External"/><Relationship Id="rId15" Type="http://schemas.openxmlformats.org/officeDocument/2006/relationships/hyperlink" Target="https://offshoreconsult.com/" TargetMode="External"/><Relationship Id="rId23" Type="http://schemas.openxmlformats.org/officeDocument/2006/relationships/hyperlink" Target="http://www.fugro.com/" TargetMode="External"/><Relationship Id="rId10" Type="http://schemas.openxmlformats.org/officeDocument/2006/relationships/hyperlink" Target="https://aceaquatec.com/news-and-resources/case-studies/Making-the-Arkona-offshore-wind-farm-safe-for-marine-life" TargetMode="External"/><Relationship Id="rId19" Type="http://schemas.openxmlformats.org/officeDocument/2006/relationships/hyperlink" Target="http://www.fugro.com/" TargetMode="External"/><Relationship Id="rId4" Type="http://schemas.openxmlformats.org/officeDocument/2006/relationships/hyperlink" Target="http://www.aceaquatec.com" TargetMode="External"/><Relationship Id="rId9" Type="http://schemas.openxmlformats.org/officeDocument/2006/relationships/hyperlink" Target="https://www.vanoord.com/en/sustainability/cases/faunaguard-minimising-potential-impact-generated-under-water-sound/" TargetMode="External"/><Relationship Id="rId14" Type="http://schemas.openxmlformats.org/officeDocument/2006/relationships/hyperlink" Target="https://offshoreconsult.com/" TargetMode="External"/><Relationship Id="rId22" Type="http://schemas.openxmlformats.org/officeDocument/2006/relationships/hyperlink" Target="https://gard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9287</Words>
  <Characters>5295</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Veckāgane</dc:creator>
  <cp:keywords/>
  <dc:description/>
  <cp:lastModifiedBy>Sandra Veckāgane</cp:lastModifiedBy>
  <cp:revision>1</cp:revision>
  <dcterms:created xsi:type="dcterms:W3CDTF">2023-10-25T09:07:00Z</dcterms:created>
  <dcterms:modified xsi:type="dcterms:W3CDTF">2023-10-25T09:54:00Z</dcterms:modified>
</cp:coreProperties>
</file>